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14" w:rsidRDefault="00936E14" w:rsidP="00936E14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  <w:bookmarkStart w:id="0" w:name="_Toc100576622"/>
      <w:bookmarkStart w:id="1" w:name="_Toc109996911"/>
      <w:bookmarkStart w:id="2" w:name="_Toc109997377"/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>ΤΕΧΝΙΚΕΣ  ΠΡΟΔΙΑΓΡΑΦΕΣ ΓΙΑ ΤΗΝ ΠΡΟΜΗΘΕΙΑ ΔΙΑΦΟΡΩΝ ΠΡΟΪΟΝΤΩΝ ΔΙΑΤΡΟΦΗΣ (</w:t>
      </w:r>
      <w:r w:rsidRPr="003977AB">
        <w:rPr>
          <w:rFonts w:asciiTheme="minorHAnsi" w:hAnsiTheme="minorHAnsi" w:cs="Arial"/>
          <w:b/>
          <w:color w:val="002060"/>
          <w:szCs w:val="22"/>
          <w:lang w:val="en-US"/>
        </w:rPr>
        <w:t>CPV</w:t>
      </w:r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 xml:space="preserve">) 15800000-7 ΓΙΑ ΤΙΣ ΑΝΑΓΚΕΣ ΤΟΥ Γ.Ν.Θ. «Γ.ΠΑΠΑΝΙΚΟΛΑΟΥ»-Ψ.Ν.Θ. (ΟΡΓΑΝΙΚΗ ΜΟΝΑΔΑ ΨΥΧΙΑΤΡΙΚΟ ΝΟΣΟΚΟΜΕΙΟ ΘΕΣΣΑΛΟΝΙΚΗΣ) </w:t>
      </w:r>
    </w:p>
    <w:p w:rsidR="00936E14" w:rsidRPr="003977AB" w:rsidRDefault="00936E14" w:rsidP="00936E14">
      <w:pPr>
        <w:pStyle w:val="T1"/>
        <w:ind w:right="-34"/>
        <w:rPr>
          <w:rFonts w:asciiTheme="minorHAnsi" w:hAnsiTheme="minorHAnsi" w:cs="Arial"/>
          <w:sz w:val="22"/>
          <w:szCs w:val="22"/>
        </w:rPr>
      </w:pPr>
      <w:bookmarkStart w:id="3" w:name="_Toc100576486"/>
      <w:bookmarkStart w:id="4" w:name="_Toc109996775"/>
      <w:bookmarkStart w:id="5" w:name="_Toc109997241"/>
      <w:r w:rsidRPr="003977AB">
        <w:rPr>
          <w:rFonts w:asciiTheme="minorHAnsi" w:hAnsiTheme="minorHAnsi" w:cs="Arial"/>
          <w:sz w:val="22"/>
          <w:szCs w:val="22"/>
        </w:rPr>
        <w:t xml:space="preserve">ΓΕΝΙΚΟΙ ΟΡΟΙ </w:t>
      </w:r>
      <w:r w:rsidRPr="003977AB">
        <w:rPr>
          <w:rFonts w:asciiTheme="minorHAnsi" w:hAnsiTheme="minorHAnsi" w:cs="Arial"/>
          <w:sz w:val="22"/>
          <w:szCs w:val="22"/>
          <w:lang w:val="en-US"/>
        </w:rPr>
        <w:t xml:space="preserve">– </w:t>
      </w:r>
      <w:r w:rsidRPr="003977AB">
        <w:rPr>
          <w:rFonts w:asciiTheme="minorHAnsi" w:hAnsiTheme="minorHAnsi" w:cs="Arial"/>
          <w:sz w:val="22"/>
          <w:szCs w:val="22"/>
        </w:rPr>
        <w:t>ΠΡΟΑΠΑΙΤΟΥΜΕΝΑ</w:t>
      </w:r>
      <w:bookmarkEnd w:id="3"/>
      <w:bookmarkEnd w:id="4"/>
      <w:bookmarkEnd w:id="5"/>
    </w:p>
    <w:p w:rsidR="00936E14" w:rsidRPr="003977AB" w:rsidRDefault="00936E14" w:rsidP="00936E14">
      <w:pPr>
        <w:pStyle w:val="a3"/>
        <w:tabs>
          <w:tab w:val="right" w:pos="3337"/>
        </w:tabs>
        <w:ind w:right="-34"/>
        <w:rPr>
          <w:rFonts w:asciiTheme="minorHAnsi" w:hAnsiTheme="minorHAnsi" w:cs="Arial"/>
          <w:b/>
          <w:szCs w:val="22"/>
          <w:u w:val="single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9104"/>
      </w:tblGrid>
      <w:tr w:rsidR="00936E14" w:rsidRPr="00281B7C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ΤΑ ΠΡΟΪΟΝΤΑ ΝΑ ΜΗΝ ΕΙΝΑΙ ΓΕΝΕΤΙΚΑ ΜΕΤΑΛΛΑΓΜΕΝΑ  </w:t>
            </w:r>
          </w:p>
        </w:tc>
      </w:tr>
      <w:tr w:rsidR="00936E14" w:rsidRPr="00281B7C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ΑΠΟΥΣΙΑ ΥΠΟΛΕΙΜΜΑΤΩΝ ΦΥΤΟΦΑΡΜΑΚΩΝ, ΟΡΜΟΝΩΝ ΚΑΙ ΑΝΤΙΒΙΟΤΙΚΩΝ</w:t>
            </w:r>
          </w:p>
        </w:tc>
      </w:tr>
      <w:tr w:rsidR="00936E14" w:rsidRPr="00281B7C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ΤΑ ΠΡΟΪΟΝΤΑ ΜΑ ΜΗΝ ΕΧΟΥΝ ΥΠΟΣΤΕΙ ΕΠΕΞΕΡΓΑΣΙΑ ΜΕ ΑΚΤΙΝΟΒΟΛΙΑ</w:t>
            </w:r>
          </w:p>
        </w:tc>
      </w:tr>
      <w:tr w:rsidR="00936E14" w:rsidRPr="00281B7C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ΝΑ ΜΗΝ ΠΕΡΙΕΧΟΥΝ ΑΦΛΑΤΟΞΙΝΕΣ, ΜΥΚΟΤΟΞΙΝΕΣ κ.λπ. </w:t>
            </w:r>
          </w:p>
        </w:tc>
      </w:tr>
    </w:tbl>
    <w:p w:rsidR="00936E14" w:rsidRDefault="00936E14" w:rsidP="00936E14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6" w:name="_Toc100576487"/>
    </w:p>
    <w:p w:rsidR="00936E14" w:rsidRPr="003977AB" w:rsidRDefault="00936E14" w:rsidP="00936E14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7" w:name="_Toc109996776"/>
      <w:bookmarkStart w:id="8" w:name="_Toc109997242"/>
      <w:r w:rsidRPr="003977AB">
        <w:rPr>
          <w:rFonts w:asciiTheme="minorHAnsi" w:hAnsiTheme="minorHAnsi"/>
          <w:sz w:val="22"/>
          <w:szCs w:val="22"/>
        </w:rPr>
        <w:t>ΓΕΝΙΚΕΣ ΠΡΟΔΙΑΓΡΑΦΕΣ ΠΡΟΜΗΘΕΙΑΣ</w:t>
      </w:r>
      <w:bookmarkEnd w:id="6"/>
      <w:bookmarkEnd w:id="7"/>
      <w:bookmarkEnd w:id="8"/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490"/>
        <w:gridCol w:w="876"/>
        <w:gridCol w:w="1761"/>
        <w:gridCol w:w="2460"/>
      </w:tblGrid>
      <w:tr w:rsidR="00936E14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ΗΜΕΡΟΜΗΝΙΑ  ΛΗΞΗΣ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10 ΗΜΕΡΕΣ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90 ΗΜΕΡΕΣ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ΔΙΑΡΚΕΙΑ ΖΩΗΣ ΠΡΟΪΟΝΤΟΣ ΜΕΓΑΛΥΤΕΡΗ</w:t>
            </w:r>
          </w:p>
        </w:tc>
      </w:tr>
      <w:tr w:rsidR="00936E14" w:rsidRPr="00281B7C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ΠΑΡΑΛΑΒΗ ΠΡΟΪΟΝΤΩΝ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Έως δυο μέρες μετά την ημερομηνία παραγωγής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Όχι μεγαλύτερη των 40 ημερών από την ημέρα παραλαβής.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Το προϊόν να μην έχει διανύσει περισσότερο από το 50 % της διάρκειας ζωής του</w:t>
            </w:r>
          </w:p>
        </w:tc>
      </w:tr>
      <w:tr w:rsidR="00936E14" w:rsidRPr="003977AB" w:rsidTr="007568C8">
        <w:trPr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936E14" w:rsidRPr="003977AB" w:rsidRDefault="00936E14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ΣΥΝΘΗΚΕΣ ΜΕΤΑΦΟΡΑΣ -ΠΑΡΑΔΟΣΗΣ: </w:t>
            </w:r>
          </w:p>
          <w:p w:rsidR="00936E14" w:rsidRPr="003977AB" w:rsidRDefault="00936E14" w:rsidP="007568C8">
            <w:pPr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ΘΕΡΜΟΚΡΑΣΙΑ ΘΑΛΑΜΟΥ ΟΧΗΜΑΤΟΣ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489"/>
              </w:tabs>
              <w:snapToGrid w:val="0"/>
              <w:spacing w:after="0"/>
              <w:ind w:left="265" w:right="-34" w:hanging="265"/>
              <w:jc w:val="left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Σύμφωνη με τις ισχύουσες κάθε φορά Υγειονομικές διατάξεις για το προϊόν.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489"/>
              </w:tabs>
              <w:spacing w:after="0"/>
              <w:ind w:left="265" w:right="-34" w:hanging="265"/>
              <w:jc w:val="left"/>
              <w:rPr>
                <w:rFonts w:asciiTheme="minorHAnsi" w:hAnsiTheme="minorHAnsi" w:cs="Arial"/>
              </w:rPr>
            </w:pP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Κώδικ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ας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Τροφίμων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 και π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οτών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.</w:t>
            </w:r>
          </w:p>
        </w:tc>
      </w:tr>
      <w:tr w:rsidR="00936E14" w:rsidRPr="00281B7C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ΘΕΡΜΟΚΡΑΣΙΑ ΠΡΟΪΟΝΤΟΣ  ΚΑΤΑ ΤΗΝ ΠΑΡΑΛΑΒΗ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</w:tr>
      <w:tr w:rsidR="00936E14" w:rsidRPr="003977AB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ΟΧΗΜΑ ΜΕΤΑΦΟΡΑΣ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936E14" w:rsidRPr="00281B7C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ΠΡΟΣΩΠΙΚΟ ΜΕΤΑΦΟΡΑΣ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Σύμφωνα με τους υγειονομικούς κανονισμούς</w:t>
            </w:r>
          </w:p>
        </w:tc>
      </w:tr>
      <w:tr w:rsidR="00936E14" w:rsidRPr="003977AB" w:rsidTr="007568C8">
        <w:trPr>
          <w:trHeight w:val="349"/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ΕΡΓΑΣΤΗΡΙΑΚΟΙ ΕΛΕΓΧΟΙ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ΜΙΚΡΟΒΙΟΛΟΓΙΚΟΙ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936E14" w:rsidRPr="003977AB" w:rsidRDefault="00936E14" w:rsidP="007568C8">
            <w:pPr>
              <w:tabs>
                <w:tab w:val="left" w:pos="489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ΤΩΝ  ΠΡΟΤΥΠΩΝ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  <w:tr w:rsidR="00936E14" w:rsidRPr="003977AB" w:rsidTr="007568C8">
        <w:trPr>
          <w:trHeight w:val="100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ΙΣΤΟΛΟΓΙΚΟΙ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936E14" w:rsidRPr="003977AB" w:rsidTr="007568C8">
        <w:trPr>
          <w:trHeight w:val="286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ΦΥΣΙΚΟΧΗΜΙΚΟΙ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936E14" w:rsidRPr="00281B7C" w:rsidTr="007568C8">
        <w:trPr>
          <w:trHeight w:val="749"/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ΜΕΘΟΔΟΙ και ΟΡΟΙ ΛΗΨΗΣ ΔΕΙΓΜΑΤΩΝ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napToGrid w:val="0"/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ΟΔΗΓΙΑ 2002/26/ΕΚ ΤΗΣ ΕΠΙΤΡΟΠΗΣ, ΤΗΣ 13ΗΣ ΜΑΡΤΙΟΥ 2002,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ΚΑΝΟΝΙΣΜΟΣ (ΕΕ) ΑΡΙΘ.</w:t>
            </w:r>
            <w:r w:rsidRPr="003977AB">
              <w:rPr>
                <w:rStyle w:val="a4"/>
                <w:rFonts w:asciiTheme="minorHAnsi" w:hAnsiTheme="minorHAnsi" w:cs="Arial"/>
                <w:szCs w:val="22"/>
              </w:rPr>
              <w:t> 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209/2013 ΤΗΣ ΕΠΙΤΡΟΠΗΣ, ΤΗΣ 11ΗΣ ΜΑΡΤΙΟΥ 2013.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ΤΩΝ ΔΕΙΓΜΑΤΩΝ ΕΠΙΒΑΡΥΝΕΙ ΤΟΝ ΠΡΟΜΗΘΕΥΤΗ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ΕΞΕΤΑΣΗΣ ΤΩΝ ΔΕΙΓΜΑΤΩΝ ΣΕ ΔΙΑΠΙΣΤΕΥΜΈΝΟ ΕΞΩΤΕΡΙΚΟ ΕΡΓΑΣΤΗΡΙΟ ΤΡΙΤΟΥ ΕΠΙΒΑΡΥΝΕΙ ΤΟΝ ΠΡΟΜΗΘΕΥΤΗ</w:t>
            </w:r>
          </w:p>
        </w:tc>
      </w:tr>
      <w:tr w:rsidR="00936E14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ΥΛΙΚΑ ΣΥΣΚΕΥΑΣΙΑΣ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u w:val="single"/>
              </w:rPr>
            </w:pPr>
            <w:r w:rsidRPr="003977AB">
              <w:rPr>
                <w:rFonts w:asciiTheme="minorHAnsi" w:hAnsiTheme="minorHAnsi" w:cs="Arial"/>
                <w:szCs w:val="22"/>
                <w:u w:val="single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  <w:u w:val="single"/>
              </w:rPr>
              <w:t>ΤΩΝ  ΠΡΟΤΥΠΩΝ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</w:tbl>
    <w:p w:rsidR="00936E14" w:rsidRPr="003977AB" w:rsidRDefault="00936E14" w:rsidP="00936E14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</w:p>
    <w:tbl>
      <w:tblPr>
        <w:tblpPr w:leftFromText="180" w:rightFromText="180" w:vertAnchor="text" w:horzAnchor="margin" w:tblpXSpec="center" w:tblpY="-499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7587"/>
      </w:tblGrid>
      <w:tr w:rsidR="00936E14" w:rsidRPr="00281B7C" w:rsidTr="007568C8"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lastRenderedPageBreak/>
              <w:t>ΕΠΙΣΗΜΑΝΣΕΙΣ ΣΥΣΚΕΥΑΣΙΑΣ:</w:t>
            </w:r>
          </w:p>
          <w:p w:rsidR="00936E14" w:rsidRPr="003977AB" w:rsidRDefault="00936E14" w:rsidP="007568C8">
            <w:pPr>
              <w:pStyle w:val="a3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 xml:space="preserve">Μέχρι την 12η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οι επιχειρήσεις μπορούν να διαθέτουν στην αγορά προϊόντα των οποίων η επισήμανση, παρουσίαση &amp; διαφήμιση συμμορφώνεται με: </w:t>
            </w:r>
          </w:p>
          <w:p w:rsidR="00936E14" w:rsidRPr="003977AB" w:rsidRDefault="00936E14" w:rsidP="00936E14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Την Οδηγία 2000/13/ΕΚ σχετικά με τους γενικούς όρους επισήμανσης, παρουσίασης &amp; διαφήμισης τροφίμων και την Οδηγία 90/496/ΕΟΚ σχετικά με την επισήμανση των τροφίμων όσον αφορά τις τροφικές ιδιότητες </w:t>
            </w: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>ή εναλλακτικά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</w:p>
          <w:p w:rsidR="00936E14" w:rsidRPr="003977AB" w:rsidRDefault="00936E14" w:rsidP="00936E14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 τον Κανονισμό αριθ. (ΕΕ) 1169/2011 σχετικά με την παροχή πληροφοριών για τα τρόφιμα στους καταναλωτές</w:t>
            </w:r>
          </w:p>
          <w:p w:rsidR="00936E14" w:rsidRPr="003977AB" w:rsidRDefault="00936E14" w:rsidP="007568C8">
            <w:pPr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 xml:space="preserve">Από την 13η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θα εφαρμόζεται υποχρεωτικά η νέα νομοθεσία της Ένωσης σχετικά με την παροχή πληροφοριών για τα τρόφιμα στους καταναλωτές η οποία ενοποιεί τις ανωτέρω δύο Οδηγίες (2000/13/ΕΚ &amp; 90/496/ΕΟΚ) σε μια νομοθεσία, τον 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Κανονισμό (ΕΕ) αριθ. 1169/2011,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με τον οποίο θεσπίζονται οι γενικές αρχές, οι απαιτήσεις και οι υποχρεώσεις που διέπουν τις πληροφορίες για τα τρόφιμα και ειδικότερα η γενική και διατροφική επισήμανση.</w:t>
            </w:r>
          </w:p>
        </w:tc>
      </w:tr>
      <w:tr w:rsidR="00936E14" w:rsidRPr="00281B7C" w:rsidTr="007568C8"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ΑΔΕΙΕΣ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936E14" w:rsidRPr="003977AB" w:rsidRDefault="00936E14" w:rsidP="00936E14">
            <w:pPr>
              <w:pStyle w:val="a3"/>
              <w:numPr>
                <w:ilvl w:val="0"/>
                <w:numId w:val="3"/>
              </w:numPr>
              <w:tabs>
                <w:tab w:val="clear" w:pos="0"/>
                <w:tab w:val="num" w:pos="174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ΚΩΔΙΚΟ ΑΡΙΘΜΟ ΚΤΗΝΙΑΤΡΙΚΗΣ  ΕΓΚΡΙΣΗΣ 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Ε.Ε.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(για μονάδες επεξεργασίας και τεμαχισμού)</w:t>
            </w:r>
          </w:p>
          <w:p w:rsidR="00936E14" w:rsidRPr="003977AB" w:rsidRDefault="00936E14" w:rsidP="00936E14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ΑΔΕΙΑ ΛΕΙΤΟΥΡΓΙΑΣ</w:t>
            </w:r>
          </w:p>
          <w:p w:rsidR="00936E14" w:rsidRPr="00944D3D" w:rsidRDefault="00936E14" w:rsidP="00936E14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ΠΙΣΤΟΠΟΙΗΤΙΚΟ / ΒΕΒΑΙΩΣΗ  ΕΦΑΡΜΟΓΗΣ   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H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A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P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  <w:r w:rsidRPr="00944D3D">
              <w:rPr>
                <w:rFonts w:asciiTheme="minorHAnsi" w:hAnsiTheme="minorHAnsi" w:cs="Arial"/>
                <w:szCs w:val="22"/>
                <w:lang w:val="el-GR"/>
              </w:rPr>
              <w:t>(ΓΙΑ ΠΑΡΑΓΩΓΟ ΚΑΙ ΔΙΑΚΙΝΗΤΗ)</w:t>
            </w:r>
          </w:p>
          <w:p w:rsidR="00936E14" w:rsidRPr="003977AB" w:rsidRDefault="00936E14" w:rsidP="00936E14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ΛΟΙΠΑ ΠΡΟΒΛΕΠΟΜΕΝΑ ΑΠΟ ΤΗΝ ΝΟΜΟΘΕΣΙΑ</w:t>
            </w:r>
          </w:p>
        </w:tc>
      </w:tr>
      <w:tr w:rsidR="00936E14" w:rsidRPr="003977AB" w:rsidTr="007568C8">
        <w:tc>
          <w:tcPr>
            <w:tcW w:w="1978" w:type="dxa"/>
            <w:shd w:val="clear" w:color="auto" w:fill="auto"/>
          </w:tcPr>
          <w:p w:rsidR="00936E14" w:rsidRPr="00944D3D" w:rsidRDefault="00936E14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944D3D">
              <w:rPr>
                <w:rFonts w:asciiTheme="minorHAnsi" w:hAnsiTheme="minorHAnsi" w:cs="Arial"/>
                <w:szCs w:val="22"/>
                <w:lang w:val="el-GR"/>
              </w:rPr>
              <w:t xml:space="preserve">ΧΡΟΝΟΣ ΠΑΡΑΔΟΣΗΣ: </w:t>
            </w:r>
          </w:p>
        </w:tc>
        <w:tc>
          <w:tcPr>
            <w:tcW w:w="7587" w:type="dxa"/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ΕΝΤΟΣ  ΔΥΟ ΗΜΕΡΩΝ ΑΠΟ ΤΗΝ ΠΑΡΑΓΓΕΛΙΑ</w:t>
            </w:r>
          </w:p>
          <w:p w:rsidR="00936E14" w:rsidRPr="003977AB" w:rsidRDefault="00936E14" w:rsidP="00936E14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ΗΜΕΡΑ: Δευτέρα-Παρασκευή (ΓΙΑ ΤΟΝ ΑΡΤΟ: Δευτέρα-Σάββατο)</w:t>
            </w:r>
          </w:p>
          <w:p w:rsidR="00936E14" w:rsidRPr="00944D3D" w:rsidRDefault="00936E14" w:rsidP="00936E14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ΩΡΑ: 08:30 – 11:30 (ΤΟΝ ΑΡΤΟ: 06:00-07:00)</w:t>
            </w:r>
          </w:p>
        </w:tc>
      </w:tr>
    </w:tbl>
    <w:p w:rsidR="00936E14" w:rsidRDefault="00936E14" w:rsidP="00936E14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p w:rsidR="00936E14" w:rsidRDefault="00936E14" w:rsidP="00936E14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bookmarkEnd w:id="0"/>
    <w:bookmarkEnd w:id="1"/>
    <w:bookmarkEnd w:id="2"/>
    <w:p w:rsidR="00281B7C" w:rsidRPr="00496824" w:rsidRDefault="00281B7C" w:rsidP="00281B7C">
      <w:pPr>
        <w:pStyle w:val="T2"/>
      </w:pPr>
      <w:r w:rsidRPr="00281B7C">
        <w:rPr>
          <w:highlight w:val="yellow"/>
        </w:rPr>
        <w:t>ΓΑΛΟΠΟΥΛΑ ΒΡΑΣΤΗ ΣΕ ΦΕΤΕΣ ΧΩΡΙΣ ΓΛΟΥΤΕΝΗ</w:t>
      </w:r>
      <w:bookmarkStart w:id="9" w:name="_GoBack"/>
      <w:bookmarkEnd w:id="9"/>
    </w:p>
    <w:tbl>
      <w:tblPr>
        <w:tblW w:w="9182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550"/>
        <w:gridCol w:w="750"/>
        <w:gridCol w:w="1401"/>
        <w:gridCol w:w="1105"/>
        <w:gridCol w:w="3376"/>
      </w:tblGrid>
      <w:tr w:rsidR="00281B7C" w:rsidRPr="00496824" w:rsidTr="00281B7C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  <w:b/>
                <w:u w:val="single"/>
              </w:rPr>
            </w:pPr>
            <w:r w:rsidRPr="00496824">
              <w:rPr>
                <w:rFonts w:ascii="Arial" w:hAnsi="Arial" w:cs="Arial"/>
                <w:b/>
                <w:u w:val="single"/>
              </w:rPr>
              <w:t>ΚΩΔΙΚΟΣ ΕΙΔΟΥΣ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96824">
              <w:rPr>
                <w:rFonts w:ascii="Arial" w:hAnsi="Arial" w:cs="Arial"/>
                <w:b/>
              </w:rPr>
              <w:t>ΓΝΘ ΠΑΠΑΝΙΚΟΛΑΟΥ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496824">
              <w:rPr>
                <w:rFonts w:ascii="Arial" w:hAnsi="Arial" w:cs="Arial"/>
                <w:b/>
              </w:rPr>
              <w:t>ΨΝΘ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281B7C" w:rsidRPr="00496824" w:rsidTr="00281B7C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9682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496824">
              <w:rPr>
                <w:rFonts w:ascii="Arial" w:hAnsi="Arial" w:cs="Arial"/>
                <w:b/>
              </w:rPr>
              <w:t>1100175</w:t>
            </w:r>
          </w:p>
        </w:tc>
        <w:tc>
          <w:tcPr>
            <w:tcW w:w="3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281B7C" w:rsidRPr="00281B7C" w:rsidTr="00273980"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  <w:b/>
                <w:u w:val="single"/>
              </w:rPr>
              <w:t xml:space="preserve">ΟΝΟΜΑΣΙΑ </w:t>
            </w:r>
            <w:proofErr w:type="gramStart"/>
            <w:r w:rsidRPr="00496824">
              <w:rPr>
                <w:rFonts w:ascii="Arial" w:hAnsi="Arial" w:cs="Arial"/>
                <w:b/>
                <w:u w:val="single"/>
              </w:rPr>
              <w:t>ΠΡΟΪΟΝΤΟΣ</w:t>
            </w:r>
            <w:r w:rsidRPr="00496824">
              <w:rPr>
                <w:rFonts w:ascii="Arial" w:hAnsi="Arial" w:cs="Arial"/>
              </w:rPr>
              <w:t xml:space="preserve"> :</w:t>
            </w:r>
            <w:proofErr w:type="gramEnd"/>
            <w:r w:rsidRPr="004968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B7C" w:rsidRPr="00281B7C" w:rsidRDefault="00281B7C" w:rsidP="00273980">
            <w:pPr>
              <w:pStyle w:val="a3"/>
              <w:snapToGrid w:val="0"/>
              <w:ind w:left="79"/>
              <w:rPr>
                <w:rFonts w:ascii="Arial" w:hAnsi="Arial" w:cs="Arial"/>
                <w:sz w:val="20"/>
                <w:lang w:val="el-GR"/>
              </w:rPr>
            </w:pPr>
            <w:r w:rsidRPr="00281B7C">
              <w:rPr>
                <w:rFonts w:ascii="Arial" w:hAnsi="Arial" w:cs="Arial"/>
                <w:sz w:val="20"/>
                <w:lang w:val="el-GR"/>
              </w:rPr>
              <w:t>ΓΑΛΟΠΟΥΛΑ  ΒΡΑΣΤΗ ΣΕ ΦΕΤΕΣ ΧΩΡΙΣ ΓΛΟΥΤΕΝΗ</w:t>
            </w:r>
          </w:p>
        </w:tc>
      </w:tr>
    </w:tbl>
    <w:p w:rsidR="00281B7C" w:rsidRPr="00496824" w:rsidRDefault="00281B7C" w:rsidP="00281B7C">
      <w:pPr>
        <w:rPr>
          <w:rFonts w:ascii="Arial" w:hAnsi="Arial" w:cs="Arial"/>
          <w:b/>
          <w:i/>
          <w:u w:val="single"/>
        </w:rPr>
      </w:pPr>
      <w:r w:rsidRPr="00496824">
        <w:rPr>
          <w:rFonts w:ascii="Arial" w:hAnsi="Arial" w:cs="Arial"/>
          <w:b/>
          <w:i/>
          <w:u w:val="single"/>
        </w:rPr>
        <w:t xml:space="preserve">ΕΙΔΙΚΕΣ ΠΡΟΔΙΑΓΡΑΦΕΣ ΠΡΟΜΗΘΕΙΑΣ </w:t>
      </w: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8"/>
        <w:gridCol w:w="2433"/>
        <w:gridCol w:w="850"/>
        <w:gridCol w:w="1984"/>
        <w:gridCol w:w="3382"/>
      </w:tblGrid>
      <w:tr w:rsidR="00281B7C" w:rsidRPr="00496824" w:rsidTr="0027398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Α/Α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ΠΡΟΔΙΑΓΡΑΦΗ</w:t>
            </w:r>
          </w:p>
        </w:tc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ΠΕΡΙΓΡΑΦΗ</w:t>
            </w:r>
          </w:p>
        </w:tc>
      </w:tr>
      <w:tr w:rsidR="00281B7C" w:rsidRPr="00281B7C" w:rsidTr="0027398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ΜΟΡΦΗ</w:t>
            </w:r>
          </w:p>
        </w:tc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7C" w:rsidRPr="00281B7C" w:rsidRDefault="00281B7C" w:rsidP="00281B7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hanging="140"/>
              <w:jc w:val="left"/>
              <w:rPr>
                <w:rFonts w:ascii="Arial" w:hAnsi="Arial" w:cs="Arial"/>
                <w:lang w:val="el-GR"/>
              </w:rPr>
            </w:pPr>
            <w:r w:rsidRPr="00281B7C">
              <w:rPr>
                <w:rFonts w:ascii="Arial" w:hAnsi="Arial" w:cs="Arial"/>
                <w:lang w:val="el-GR"/>
              </w:rPr>
              <w:t>ΕΣΩΤΕΡΙΚΗ:  ΥΛΙΚΟΥ ΕΠΙΤΡΕΠΟΜΕΝΟΥ ΓΙΑ ΤΡΟΦΙΜΑ ΚΕΝΟΥ ΑΕΡΑ  (</w:t>
            </w:r>
            <w:r w:rsidRPr="00496824">
              <w:rPr>
                <w:rFonts w:ascii="Arial" w:hAnsi="Arial" w:cs="Arial"/>
                <w:lang w:val="en-US"/>
              </w:rPr>
              <w:t>VACUUM</w:t>
            </w:r>
            <w:r w:rsidRPr="00281B7C">
              <w:rPr>
                <w:rFonts w:ascii="Arial" w:hAnsi="Arial" w:cs="Arial"/>
                <w:lang w:val="el-GR"/>
              </w:rPr>
              <w:t>)</w:t>
            </w:r>
          </w:p>
          <w:p w:rsidR="00281B7C" w:rsidRPr="00281B7C" w:rsidRDefault="00281B7C" w:rsidP="00281B7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napToGrid w:val="0"/>
              <w:spacing w:after="0"/>
              <w:ind w:left="0" w:hanging="140"/>
              <w:jc w:val="left"/>
              <w:rPr>
                <w:rFonts w:ascii="Arial" w:hAnsi="Arial" w:cs="Arial"/>
                <w:lang w:val="el-GR"/>
              </w:rPr>
            </w:pPr>
            <w:r w:rsidRPr="00281B7C">
              <w:rPr>
                <w:rFonts w:ascii="Arial" w:hAnsi="Arial" w:cs="Arial"/>
                <w:lang w:val="el-GR"/>
              </w:rPr>
              <w:t>ΕΞΩΤΕΡΙΚΗ:  ΑΠΟ ΠΛΑΣΤΙΚΟ Ή ΧΑΡΤΙΝΟ Ή ΜΟΝΩΤΙΚΟ ΥΛΙΚΟ</w:t>
            </w:r>
          </w:p>
        </w:tc>
      </w:tr>
      <w:tr w:rsidR="00281B7C" w:rsidRPr="00496824" w:rsidTr="0027398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ΒΑΡΟΣ / ΟΓΚΟΣ ΤΕΜΑΧΙΩΝ</w:t>
            </w:r>
          </w:p>
        </w:tc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7C" w:rsidRPr="00496824" w:rsidRDefault="00281B7C" w:rsidP="00281B7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napToGrid w:val="0"/>
              <w:spacing w:after="0"/>
              <w:ind w:left="0" w:hanging="140"/>
              <w:jc w:val="left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 xml:space="preserve">160 </w:t>
            </w:r>
            <w:proofErr w:type="spellStart"/>
            <w:r w:rsidRPr="00496824">
              <w:rPr>
                <w:rFonts w:ascii="Arial" w:hAnsi="Arial" w:cs="Arial"/>
              </w:rPr>
              <w:t>έως</w:t>
            </w:r>
            <w:proofErr w:type="spellEnd"/>
            <w:r w:rsidRPr="00496824">
              <w:rPr>
                <w:rFonts w:ascii="Arial" w:hAnsi="Arial" w:cs="Arial"/>
              </w:rPr>
              <w:t xml:space="preserve"> 1000 ΓΡΑΜ.</w:t>
            </w:r>
          </w:p>
        </w:tc>
      </w:tr>
      <w:tr w:rsidR="00281B7C" w:rsidRPr="00496824" w:rsidTr="0027398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ΠΡΟΕΛΕΥΣΗ</w:t>
            </w:r>
          </w:p>
        </w:tc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7C" w:rsidRPr="00496824" w:rsidRDefault="00281B7C" w:rsidP="00281B7C">
            <w:pPr>
              <w:numPr>
                <w:ilvl w:val="0"/>
                <w:numId w:val="2"/>
              </w:numPr>
              <w:tabs>
                <w:tab w:val="num" w:pos="0"/>
              </w:tabs>
              <w:snapToGrid w:val="0"/>
              <w:spacing w:after="0"/>
              <w:ind w:left="0" w:hanging="140"/>
              <w:jc w:val="left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ΧΩΡΕΣ ΕΥΡΩΠΑΪΚΗΣ ΕΝΩΣΗΣ</w:t>
            </w:r>
          </w:p>
        </w:tc>
      </w:tr>
      <w:tr w:rsidR="00281B7C" w:rsidRPr="00281B7C" w:rsidTr="0027398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4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ΧΡΟΝΟΣ ΖΩΗΣ</w:t>
            </w:r>
          </w:p>
        </w:tc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7C" w:rsidRPr="00281B7C" w:rsidRDefault="00281B7C" w:rsidP="00281B7C">
            <w:pPr>
              <w:pStyle w:val="a3"/>
              <w:numPr>
                <w:ilvl w:val="0"/>
                <w:numId w:val="2"/>
              </w:numPr>
              <w:tabs>
                <w:tab w:val="num" w:pos="0"/>
                <w:tab w:val="center" w:pos="4153"/>
                <w:tab w:val="right" w:pos="8306"/>
              </w:tabs>
              <w:overflowPunct w:val="0"/>
              <w:autoSpaceDE w:val="0"/>
              <w:snapToGrid w:val="0"/>
              <w:spacing w:before="40" w:after="40"/>
              <w:ind w:left="0" w:hanging="140"/>
              <w:jc w:val="left"/>
              <w:rPr>
                <w:rFonts w:ascii="Arial" w:hAnsi="Arial" w:cs="Arial"/>
                <w:sz w:val="20"/>
                <w:lang w:val="el-GR"/>
              </w:rPr>
            </w:pPr>
            <w:r w:rsidRPr="00281B7C">
              <w:rPr>
                <w:rFonts w:ascii="Arial" w:hAnsi="Arial" w:cs="Arial"/>
                <w:sz w:val="20"/>
                <w:lang w:val="el-GR"/>
              </w:rPr>
              <w:t>ΑΝΩ ΤΩΝ  5  ΗΜΕΡΩΝ ΑΠΟ ΤΗΝ ΗΜΕΡΑ ΠΑΡΑΛΑΒΗΣ</w:t>
            </w:r>
          </w:p>
        </w:tc>
      </w:tr>
      <w:tr w:rsidR="00281B7C" w:rsidRPr="00496824" w:rsidTr="00273980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jc w:val="center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5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ΣΥΣΚΕΥΑΣΙΑ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ΠΡΩΤΟΓΕΝΗΣ: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 xml:space="preserve">160 </w:t>
            </w:r>
            <w:proofErr w:type="spellStart"/>
            <w:r w:rsidRPr="00496824">
              <w:rPr>
                <w:rFonts w:ascii="Arial" w:hAnsi="Arial" w:cs="Arial"/>
              </w:rPr>
              <w:t>έως</w:t>
            </w:r>
            <w:proofErr w:type="spellEnd"/>
            <w:r w:rsidRPr="00496824">
              <w:rPr>
                <w:rFonts w:ascii="Arial" w:hAnsi="Arial" w:cs="Arial"/>
              </w:rPr>
              <w:t xml:space="preserve"> 1000 ΓΡΑΜ.</w:t>
            </w:r>
          </w:p>
        </w:tc>
      </w:tr>
      <w:tr w:rsidR="00281B7C" w:rsidRPr="00496824" w:rsidTr="00273980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81B7C">
            <w:pPr>
              <w:numPr>
                <w:ilvl w:val="0"/>
                <w:numId w:val="1"/>
              </w:numPr>
              <w:snapToGrid w:val="0"/>
              <w:spacing w:after="0"/>
              <w:ind w:left="52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proofErr w:type="gramStart"/>
            <w:r w:rsidRPr="00496824">
              <w:rPr>
                <w:rFonts w:ascii="Arial" w:hAnsi="Arial" w:cs="Arial"/>
              </w:rPr>
              <w:t>ΔΕΥΤΕΡΟΓΕΝΗΣ :</w:t>
            </w:r>
            <w:proofErr w:type="gram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7C" w:rsidRPr="00496824" w:rsidRDefault="00281B7C" w:rsidP="00273980">
            <w:pPr>
              <w:snapToGrid w:val="0"/>
              <w:rPr>
                <w:rFonts w:ascii="Arial" w:hAnsi="Arial" w:cs="Arial"/>
              </w:rPr>
            </w:pPr>
            <w:r w:rsidRPr="00496824">
              <w:rPr>
                <w:rFonts w:ascii="Arial" w:hAnsi="Arial" w:cs="Arial"/>
              </w:rPr>
              <w:t>-</w:t>
            </w:r>
          </w:p>
        </w:tc>
      </w:tr>
    </w:tbl>
    <w:p w:rsidR="00610BDF" w:rsidRDefault="00610BDF"/>
    <w:sectPr w:rsidR="00610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4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5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64"/>
    <w:multiLevelType w:val="multi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14"/>
    <w:rsid w:val="00281B7C"/>
    <w:rsid w:val="00610BDF"/>
    <w:rsid w:val="009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47EC-EDBC-4B3C-8E87-3B59BE7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E1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936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Char"/>
    <w:rsid w:val="00936E14"/>
  </w:style>
  <w:style w:type="character" w:customStyle="1" w:styleId="Char">
    <w:name w:val="Κεφαλίδα Char"/>
    <w:aliases w:val="hd Char,Header Titlos Prosforas Char"/>
    <w:basedOn w:val="a0"/>
    <w:link w:val="a3"/>
    <w:rsid w:val="00936E14"/>
    <w:rPr>
      <w:rFonts w:ascii="Calibri" w:eastAsia="Times New Roman" w:hAnsi="Calibri" w:cs="Calibri"/>
      <w:szCs w:val="24"/>
      <w:lang w:val="en-GB" w:eastAsia="ar-SA"/>
    </w:rPr>
  </w:style>
  <w:style w:type="paragraph" w:customStyle="1" w:styleId="T2">
    <w:name w:val="T2"/>
    <w:basedOn w:val="a"/>
    <w:rsid w:val="00936E14"/>
    <w:pPr>
      <w:tabs>
        <w:tab w:val="left" w:pos="357"/>
        <w:tab w:val="num" w:pos="576"/>
      </w:tabs>
      <w:suppressAutoHyphens w:val="0"/>
      <w:spacing w:after="0"/>
      <w:ind w:left="578" w:hanging="578"/>
      <w:jc w:val="left"/>
      <w:outlineLvl w:val="1"/>
    </w:pPr>
    <w:rPr>
      <w:rFonts w:ascii="Arial" w:hAnsi="Arial" w:cs="Arial"/>
      <w:b/>
      <w:snapToGrid w:val="0"/>
      <w:sz w:val="24"/>
      <w:lang w:val="el-GR" w:eastAsia="en-US" w:bidi="en-US"/>
    </w:rPr>
  </w:style>
  <w:style w:type="character" w:styleId="a4">
    <w:name w:val="Strong"/>
    <w:uiPriority w:val="22"/>
    <w:qFormat/>
    <w:rsid w:val="00936E14"/>
    <w:rPr>
      <w:b/>
      <w:bCs/>
    </w:rPr>
  </w:style>
  <w:style w:type="paragraph" w:customStyle="1" w:styleId="T1">
    <w:name w:val="T1"/>
    <w:basedOn w:val="1"/>
    <w:rsid w:val="00936E14"/>
    <w:pPr>
      <w:keepLines w:val="0"/>
      <w:suppressAutoHyphens w:val="0"/>
      <w:spacing w:after="60"/>
      <w:jc w:val="center"/>
    </w:pPr>
    <w:rPr>
      <w:rFonts w:ascii="Arial" w:eastAsia="Times New Roman" w:hAnsi="Arial" w:cs="Times New Roman"/>
      <w:b/>
      <w:color w:val="auto"/>
      <w:kern w:val="28"/>
      <w:sz w:val="28"/>
      <w:szCs w:val="20"/>
      <w:u w:val="single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936E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2</cp:revision>
  <dcterms:created xsi:type="dcterms:W3CDTF">2024-02-22T10:59:00Z</dcterms:created>
  <dcterms:modified xsi:type="dcterms:W3CDTF">2024-02-22T10:59:00Z</dcterms:modified>
</cp:coreProperties>
</file>