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99F" w:rsidRPr="00A35790" w:rsidRDefault="0041699F" w:rsidP="0041699F">
      <w:pPr>
        <w:pStyle w:val="20"/>
        <w:tabs>
          <w:tab w:val="left" w:pos="1276"/>
          <w:tab w:val="center" w:pos="4536"/>
          <w:tab w:val="right" w:pos="9072"/>
        </w:tabs>
        <w:rPr>
          <w:rFonts w:ascii="Times New Roman" w:hAnsi="Times New Roman" w:cs="Times New Roman"/>
          <w:sz w:val="22"/>
          <w:szCs w:val="22"/>
        </w:rPr>
      </w:pPr>
      <w:r>
        <w:rPr>
          <w:rFonts w:ascii="Times New Roman" w:hAnsi="Times New Roman" w:cs="Times New Roman"/>
          <w:sz w:val="22"/>
          <w:szCs w:val="22"/>
        </w:rPr>
        <w:t xml:space="preserve">           </w:t>
      </w:r>
      <w:r w:rsidRPr="00A35790">
        <w:rPr>
          <w:rFonts w:ascii="Times New Roman" w:hAnsi="Times New Roman" w:cs="Times New Roman"/>
          <w:sz w:val="22"/>
          <w:szCs w:val="22"/>
        </w:rPr>
        <w:t xml:space="preserve">  </w:t>
      </w:r>
      <w:r w:rsidRPr="00A35790">
        <w:rPr>
          <w:rFonts w:ascii="Times New Roman" w:hAnsi="Times New Roman" w:cs="Times New Roman"/>
          <w:sz w:val="22"/>
          <w:szCs w:val="22"/>
        </w:rPr>
        <w:tab/>
        <w:t xml:space="preserve">         </w:t>
      </w:r>
    </w:p>
    <w:tbl>
      <w:tblPr>
        <w:tblW w:w="10422" w:type="dxa"/>
        <w:tblLayout w:type="fixed"/>
        <w:tblLook w:val="0000" w:firstRow="0" w:lastRow="0" w:firstColumn="0" w:lastColumn="0" w:noHBand="0" w:noVBand="0"/>
      </w:tblPr>
      <w:tblGrid>
        <w:gridCol w:w="3652"/>
        <w:gridCol w:w="1985"/>
        <w:gridCol w:w="4785"/>
      </w:tblGrid>
      <w:tr w:rsidR="0041699F" w:rsidTr="00497695">
        <w:trPr>
          <w:trHeight w:val="381"/>
        </w:trPr>
        <w:tc>
          <w:tcPr>
            <w:tcW w:w="3652" w:type="dxa"/>
            <w:shd w:val="clear" w:color="auto" w:fill="auto"/>
          </w:tcPr>
          <w:p w:rsidR="0041699F" w:rsidRDefault="0041699F" w:rsidP="00885C34">
            <w:pPr>
              <w:rPr>
                <w:rFonts w:ascii="Times New Roman" w:hAnsi="Times New Roman" w:cs="Times New Roman"/>
                <w:sz w:val="22"/>
                <w:szCs w:val="22"/>
              </w:rPr>
            </w:pPr>
          </w:p>
        </w:tc>
        <w:tc>
          <w:tcPr>
            <w:tcW w:w="1985" w:type="dxa"/>
            <w:shd w:val="clear" w:color="auto" w:fill="auto"/>
          </w:tcPr>
          <w:p w:rsidR="0041699F" w:rsidRDefault="0041699F" w:rsidP="00497695">
            <w:pPr>
              <w:pStyle w:val="13"/>
              <w:snapToGrid w:val="0"/>
              <w:spacing w:before="0" w:after="0"/>
              <w:rPr>
                <w:rFonts w:ascii="Times New Roman" w:hAnsi="Times New Roman" w:cs="Times New Roman"/>
                <w:sz w:val="22"/>
                <w:szCs w:val="22"/>
              </w:rPr>
            </w:pPr>
          </w:p>
        </w:tc>
        <w:tc>
          <w:tcPr>
            <w:tcW w:w="4785" w:type="dxa"/>
            <w:shd w:val="clear" w:color="auto" w:fill="auto"/>
          </w:tcPr>
          <w:p w:rsidR="0041699F" w:rsidRDefault="0041699F" w:rsidP="00497695">
            <w:pPr>
              <w:pStyle w:val="20"/>
              <w:snapToGrid w:val="0"/>
              <w:spacing w:before="0" w:after="0"/>
              <w:ind w:right="992"/>
              <w:rPr>
                <w:rFonts w:ascii="Times New Roman" w:hAnsi="Times New Roman" w:cs="Times New Roman"/>
                <w:sz w:val="22"/>
                <w:szCs w:val="22"/>
              </w:rPr>
            </w:pPr>
          </w:p>
        </w:tc>
      </w:tr>
      <w:tr w:rsidR="0041699F" w:rsidRPr="00A35790" w:rsidTr="00497695">
        <w:trPr>
          <w:trHeight w:val="74"/>
        </w:trPr>
        <w:tc>
          <w:tcPr>
            <w:tcW w:w="3652" w:type="dxa"/>
            <w:shd w:val="clear" w:color="auto" w:fill="auto"/>
          </w:tcPr>
          <w:p w:rsidR="0041699F" w:rsidRPr="00A35790" w:rsidRDefault="0041699F" w:rsidP="00497695"/>
        </w:tc>
        <w:tc>
          <w:tcPr>
            <w:tcW w:w="1985" w:type="dxa"/>
            <w:shd w:val="clear" w:color="auto" w:fill="auto"/>
          </w:tcPr>
          <w:p w:rsidR="0041699F" w:rsidRPr="00A35790" w:rsidRDefault="0041699F" w:rsidP="00497695">
            <w:pPr>
              <w:pStyle w:val="13"/>
              <w:snapToGrid w:val="0"/>
              <w:spacing w:before="0" w:after="0"/>
              <w:jc w:val="right"/>
              <w:rPr>
                <w:rFonts w:ascii="Times New Roman" w:hAnsi="Times New Roman" w:cs="Times New Roman"/>
                <w:bCs/>
                <w:sz w:val="22"/>
                <w:szCs w:val="22"/>
              </w:rPr>
            </w:pPr>
          </w:p>
        </w:tc>
        <w:tc>
          <w:tcPr>
            <w:tcW w:w="4785" w:type="dxa"/>
            <w:shd w:val="clear" w:color="auto" w:fill="auto"/>
          </w:tcPr>
          <w:p w:rsidR="0041699F" w:rsidRPr="00A35790" w:rsidRDefault="0041699F" w:rsidP="00497695">
            <w:pPr>
              <w:pStyle w:val="20"/>
              <w:snapToGrid w:val="0"/>
              <w:spacing w:before="0" w:after="0"/>
              <w:ind w:right="992"/>
              <w:rPr>
                <w:rFonts w:ascii="Times New Roman" w:hAnsi="Times New Roman" w:cs="Times New Roman"/>
                <w:bCs/>
                <w:sz w:val="22"/>
                <w:szCs w:val="22"/>
              </w:rPr>
            </w:pPr>
          </w:p>
        </w:tc>
      </w:tr>
    </w:tbl>
    <w:p w:rsidR="0041699F" w:rsidRPr="00885C34" w:rsidRDefault="0041699F" w:rsidP="00885C34">
      <w:pPr>
        <w:pStyle w:val="ac"/>
        <w:numPr>
          <w:ilvl w:val="0"/>
          <w:numId w:val="5"/>
        </w:numPr>
        <w:ind w:left="567" w:right="426" w:hanging="567"/>
        <w:jc w:val="both"/>
        <w:rPr>
          <w:rFonts w:asciiTheme="minorHAnsi" w:hAnsiTheme="minorHAnsi" w:cstheme="minorHAnsi"/>
          <w:b/>
          <w:sz w:val="22"/>
          <w:szCs w:val="22"/>
        </w:rPr>
      </w:pPr>
      <w:r w:rsidRPr="00885C34">
        <w:rPr>
          <w:rFonts w:asciiTheme="minorHAnsi" w:hAnsiTheme="minorHAnsi" w:cstheme="minorHAnsi"/>
          <w:b/>
          <w:bCs/>
          <w:sz w:val="22"/>
          <w:szCs w:val="22"/>
        </w:rPr>
        <w:t xml:space="preserve">Τεχνικές προδιαγραφές για την κατασκευή διαχωριστικού με πλαίσιο και πόρτα ελεγχόμενης εισόδου στην Γ΄ Ψυχιατρική Κλινική Ενηλίκων </w:t>
      </w:r>
      <w:r w:rsidR="007B30B4" w:rsidRPr="00885C34">
        <w:rPr>
          <w:rFonts w:asciiTheme="minorHAnsi" w:hAnsiTheme="minorHAnsi" w:cstheme="minorHAnsi"/>
          <w:b/>
          <w:bCs/>
          <w:sz w:val="22"/>
          <w:szCs w:val="22"/>
        </w:rPr>
        <w:t>και διαχωριστικών πλαισίων ανάμεσα στην τραπεζαρία και κουζίνα στην Α΄ και Β΄ Ψυχιατρική Κλινική Ενηλίκων της της ΠΝΜΨΥΘ.</w:t>
      </w:r>
    </w:p>
    <w:tbl>
      <w:tblPr>
        <w:tblW w:w="0" w:type="auto"/>
        <w:tblInd w:w="-13" w:type="dxa"/>
        <w:tblLayout w:type="fixed"/>
        <w:tblLook w:val="0000" w:firstRow="0" w:lastRow="0" w:firstColumn="0" w:lastColumn="0" w:noHBand="0" w:noVBand="0"/>
      </w:tblPr>
      <w:tblGrid>
        <w:gridCol w:w="9867"/>
      </w:tblGrid>
      <w:tr w:rsidR="0041699F" w:rsidRPr="00885C34" w:rsidTr="00497695">
        <w:trPr>
          <w:trHeight w:val="268"/>
        </w:trPr>
        <w:tc>
          <w:tcPr>
            <w:tcW w:w="9867" w:type="dxa"/>
            <w:shd w:val="clear" w:color="auto" w:fill="auto"/>
          </w:tcPr>
          <w:p w:rsidR="0041699F" w:rsidRPr="00885C34" w:rsidRDefault="0041699F" w:rsidP="00497695">
            <w:pPr>
              <w:tabs>
                <w:tab w:val="left" w:pos="1134"/>
              </w:tabs>
              <w:snapToGrid w:val="0"/>
              <w:spacing w:after="120"/>
              <w:ind w:left="426"/>
              <w:jc w:val="both"/>
              <w:rPr>
                <w:rFonts w:asciiTheme="minorHAnsi" w:hAnsiTheme="minorHAnsi" w:cstheme="minorHAnsi"/>
                <w:sz w:val="22"/>
                <w:szCs w:val="22"/>
              </w:rPr>
            </w:pPr>
          </w:p>
        </w:tc>
      </w:tr>
    </w:tbl>
    <w:p w:rsidR="0041699F" w:rsidRPr="00885C34" w:rsidRDefault="0041699F" w:rsidP="0041699F">
      <w:pPr>
        <w:rPr>
          <w:rFonts w:asciiTheme="minorHAnsi" w:hAnsiTheme="minorHAnsi" w:cstheme="minorHAnsi"/>
          <w:sz w:val="22"/>
          <w:szCs w:val="22"/>
          <w:lang w:bidi="ar-SA"/>
        </w:rPr>
      </w:pPr>
    </w:p>
    <w:p w:rsidR="00DD6A3C" w:rsidRPr="00885C34" w:rsidRDefault="007B30B4" w:rsidP="00885C34">
      <w:pPr>
        <w:spacing w:after="170"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rPr>
        <w:t xml:space="preserve">Α) </w:t>
      </w:r>
      <w:r w:rsidR="003C1999" w:rsidRPr="00885C34">
        <w:rPr>
          <w:rFonts w:asciiTheme="minorHAnsi" w:hAnsiTheme="minorHAnsi" w:cstheme="minorHAnsi"/>
          <w:sz w:val="22"/>
          <w:szCs w:val="22"/>
        </w:rPr>
        <w:t>Προκειμένου να απομονωθ</w:t>
      </w:r>
      <w:r w:rsidR="005944A4" w:rsidRPr="00885C34">
        <w:rPr>
          <w:rFonts w:asciiTheme="minorHAnsi" w:hAnsiTheme="minorHAnsi" w:cstheme="minorHAnsi"/>
          <w:sz w:val="22"/>
          <w:szCs w:val="22"/>
        </w:rPr>
        <w:t>ούν</w:t>
      </w:r>
      <w:r w:rsidR="003C1999" w:rsidRPr="00885C34">
        <w:rPr>
          <w:rFonts w:asciiTheme="minorHAnsi" w:hAnsiTheme="minorHAnsi" w:cstheme="minorHAnsi"/>
          <w:sz w:val="22"/>
          <w:szCs w:val="22"/>
        </w:rPr>
        <w:t xml:space="preserve"> </w:t>
      </w:r>
      <w:r w:rsidR="0041699F" w:rsidRPr="00885C34">
        <w:rPr>
          <w:rFonts w:asciiTheme="minorHAnsi" w:hAnsiTheme="minorHAnsi" w:cstheme="minorHAnsi"/>
          <w:sz w:val="22"/>
          <w:szCs w:val="22"/>
        </w:rPr>
        <w:t>ο</w:t>
      </w:r>
      <w:r w:rsidR="005944A4" w:rsidRPr="00885C34">
        <w:rPr>
          <w:rFonts w:asciiTheme="minorHAnsi" w:hAnsiTheme="minorHAnsi" w:cstheme="minorHAnsi"/>
          <w:sz w:val="22"/>
          <w:szCs w:val="22"/>
        </w:rPr>
        <w:t xml:space="preserve">ι  θάλαμοι των ασθενών από την κύρια είσοδο του νοσηλευτικού σταθμού και των γραφείων των ιατρών </w:t>
      </w:r>
      <w:r w:rsidR="003C1999" w:rsidRPr="00885C34">
        <w:rPr>
          <w:rFonts w:asciiTheme="minorHAnsi" w:hAnsiTheme="minorHAnsi" w:cstheme="minorHAnsi"/>
          <w:sz w:val="22"/>
          <w:szCs w:val="22"/>
        </w:rPr>
        <w:t>στην κλινική</w:t>
      </w:r>
      <w:r w:rsidR="00CF4D4F" w:rsidRPr="00885C34">
        <w:rPr>
          <w:rFonts w:asciiTheme="minorHAnsi" w:hAnsiTheme="minorHAnsi" w:cstheme="minorHAnsi"/>
          <w:sz w:val="22"/>
          <w:szCs w:val="22"/>
        </w:rPr>
        <w:t xml:space="preserve"> των</w:t>
      </w:r>
      <w:r w:rsidR="003C1999" w:rsidRPr="00885C34">
        <w:rPr>
          <w:rFonts w:asciiTheme="minorHAnsi" w:hAnsiTheme="minorHAnsi" w:cstheme="minorHAnsi"/>
          <w:sz w:val="22"/>
          <w:szCs w:val="22"/>
        </w:rPr>
        <w:t xml:space="preserve"> </w:t>
      </w:r>
      <w:proofErr w:type="spellStart"/>
      <w:r w:rsidR="0041699F" w:rsidRPr="00885C34">
        <w:rPr>
          <w:rFonts w:asciiTheme="minorHAnsi" w:hAnsiTheme="minorHAnsi" w:cstheme="minorHAnsi"/>
          <w:sz w:val="22"/>
          <w:szCs w:val="22"/>
        </w:rPr>
        <w:t>Γ΄Οξέων</w:t>
      </w:r>
      <w:proofErr w:type="spellEnd"/>
      <w:r w:rsidR="0041699F" w:rsidRPr="00885C34">
        <w:rPr>
          <w:rFonts w:asciiTheme="minorHAnsi" w:hAnsiTheme="minorHAnsi" w:cstheme="minorHAnsi"/>
          <w:sz w:val="22"/>
          <w:szCs w:val="22"/>
        </w:rPr>
        <w:t xml:space="preserve"> </w:t>
      </w:r>
      <w:r w:rsidR="003C1999" w:rsidRPr="00885C34">
        <w:rPr>
          <w:rFonts w:asciiTheme="minorHAnsi" w:hAnsiTheme="minorHAnsi" w:cstheme="minorHAnsi"/>
          <w:sz w:val="22"/>
          <w:szCs w:val="22"/>
        </w:rPr>
        <w:t xml:space="preserve">  απαιτείται η δημιουργία  προθάλαμου  και </w:t>
      </w:r>
      <w:r w:rsidR="005944A4" w:rsidRPr="00885C34">
        <w:rPr>
          <w:rFonts w:asciiTheme="minorHAnsi" w:hAnsiTheme="minorHAnsi" w:cstheme="minorHAnsi"/>
          <w:sz w:val="22"/>
          <w:szCs w:val="22"/>
        </w:rPr>
        <w:t xml:space="preserve">1 </w:t>
      </w:r>
      <w:r w:rsidR="003C1999" w:rsidRPr="00885C34">
        <w:rPr>
          <w:rFonts w:asciiTheme="minorHAnsi" w:hAnsiTheme="minorHAnsi" w:cstheme="minorHAnsi"/>
          <w:sz w:val="22"/>
          <w:szCs w:val="22"/>
        </w:rPr>
        <w:t xml:space="preserve"> θ</w:t>
      </w:r>
      <w:r w:rsidR="005944A4" w:rsidRPr="00885C34">
        <w:rPr>
          <w:rFonts w:asciiTheme="minorHAnsi" w:hAnsiTheme="minorHAnsi" w:cstheme="minorHAnsi"/>
          <w:sz w:val="22"/>
          <w:szCs w:val="22"/>
        </w:rPr>
        <w:t xml:space="preserve">ύρας </w:t>
      </w:r>
      <w:r w:rsidR="003C1999" w:rsidRPr="00885C34">
        <w:rPr>
          <w:rFonts w:asciiTheme="minorHAnsi" w:hAnsiTheme="minorHAnsi" w:cstheme="minorHAnsi"/>
          <w:sz w:val="22"/>
          <w:szCs w:val="22"/>
        </w:rPr>
        <w:t xml:space="preserve"> εισόδου (προμήθεια και εγκατάσταση υλικών μετά κατασκευής</w:t>
      </w:r>
      <w:r w:rsidR="005944A4" w:rsidRPr="00885C34">
        <w:rPr>
          <w:rFonts w:asciiTheme="minorHAnsi" w:hAnsiTheme="minorHAnsi" w:cstheme="minorHAnsi"/>
          <w:sz w:val="22"/>
          <w:szCs w:val="22"/>
        </w:rPr>
        <w:t>)</w:t>
      </w:r>
      <w:r w:rsidRPr="00885C34">
        <w:rPr>
          <w:rFonts w:asciiTheme="minorHAnsi" w:hAnsiTheme="minorHAnsi" w:cstheme="minorHAnsi"/>
          <w:sz w:val="22"/>
          <w:szCs w:val="22"/>
        </w:rPr>
        <w:t>.</w:t>
      </w:r>
    </w:p>
    <w:p w:rsidR="007B30B4" w:rsidRPr="00885C34" w:rsidRDefault="007B30B4" w:rsidP="00885C34">
      <w:pPr>
        <w:spacing w:after="170"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rPr>
        <w:t>Β) Κατασκευή δύο διαχωριστικών με σταθερ</w:t>
      </w:r>
      <w:r w:rsidR="00F378D7" w:rsidRPr="00885C34">
        <w:rPr>
          <w:rFonts w:asciiTheme="minorHAnsi" w:hAnsiTheme="minorHAnsi" w:cstheme="minorHAnsi"/>
          <w:sz w:val="22"/>
          <w:szCs w:val="22"/>
        </w:rPr>
        <w:t>ά κουφώματα</w:t>
      </w:r>
      <w:r w:rsidRPr="00885C34">
        <w:rPr>
          <w:rFonts w:asciiTheme="minorHAnsi" w:hAnsiTheme="minorHAnsi" w:cstheme="minorHAnsi"/>
          <w:sz w:val="22"/>
          <w:szCs w:val="22"/>
        </w:rPr>
        <w:t xml:space="preserve"> και </w:t>
      </w:r>
      <w:r w:rsidR="00F378D7" w:rsidRPr="00885C34">
        <w:rPr>
          <w:rFonts w:asciiTheme="minorHAnsi" w:hAnsiTheme="minorHAnsi" w:cstheme="minorHAnsi"/>
          <w:sz w:val="22"/>
          <w:szCs w:val="22"/>
        </w:rPr>
        <w:t xml:space="preserve">παράθυρα συρόμενα </w:t>
      </w:r>
      <w:r w:rsidRPr="00885C34">
        <w:rPr>
          <w:rFonts w:asciiTheme="minorHAnsi" w:hAnsiTheme="minorHAnsi" w:cstheme="minorHAnsi"/>
          <w:sz w:val="22"/>
          <w:szCs w:val="22"/>
        </w:rPr>
        <w:t xml:space="preserve"> ανάμεσα στην κουζίνα και την τραπεζαρία στα </w:t>
      </w:r>
      <w:proofErr w:type="spellStart"/>
      <w:r w:rsidRPr="00885C34">
        <w:rPr>
          <w:rFonts w:asciiTheme="minorHAnsi" w:hAnsiTheme="minorHAnsi" w:cstheme="minorHAnsi"/>
          <w:sz w:val="22"/>
          <w:szCs w:val="22"/>
        </w:rPr>
        <w:t>Α΄και</w:t>
      </w:r>
      <w:proofErr w:type="spellEnd"/>
      <w:r w:rsidRPr="00885C34">
        <w:rPr>
          <w:rFonts w:asciiTheme="minorHAnsi" w:hAnsiTheme="minorHAnsi" w:cstheme="minorHAnsi"/>
          <w:sz w:val="22"/>
          <w:szCs w:val="22"/>
        </w:rPr>
        <w:t xml:space="preserve"> </w:t>
      </w:r>
      <w:proofErr w:type="spellStart"/>
      <w:r w:rsidRPr="00885C34">
        <w:rPr>
          <w:rFonts w:asciiTheme="minorHAnsi" w:hAnsiTheme="minorHAnsi" w:cstheme="minorHAnsi"/>
          <w:sz w:val="22"/>
          <w:szCs w:val="22"/>
        </w:rPr>
        <w:t>Β΄Οξέα</w:t>
      </w:r>
      <w:proofErr w:type="spellEnd"/>
      <w:r w:rsidRPr="00885C34">
        <w:rPr>
          <w:rFonts w:asciiTheme="minorHAnsi" w:hAnsiTheme="minorHAnsi" w:cstheme="minorHAnsi"/>
          <w:sz w:val="22"/>
          <w:szCs w:val="22"/>
        </w:rPr>
        <w:t>, απαραίτητο για την ασφάλεια των νοσηλευομένων.</w:t>
      </w:r>
    </w:p>
    <w:p w:rsidR="00DD6A3C" w:rsidRPr="00885C34" w:rsidRDefault="00DD6A3C" w:rsidP="00885C34">
      <w:pPr>
        <w:ind w:left="426"/>
        <w:jc w:val="center"/>
        <w:rPr>
          <w:rFonts w:asciiTheme="minorHAnsi" w:hAnsiTheme="minorHAnsi" w:cstheme="minorHAnsi"/>
          <w:b/>
          <w:sz w:val="22"/>
          <w:szCs w:val="22"/>
          <w:u w:val="single"/>
        </w:rPr>
      </w:pPr>
    </w:p>
    <w:p w:rsidR="00DD6A3C" w:rsidRPr="00885C34" w:rsidRDefault="003C1999" w:rsidP="00885C34">
      <w:pPr>
        <w:ind w:left="426"/>
        <w:jc w:val="center"/>
        <w:rPr>
          <w:rFonts w:asciiTheme="minorHAnsi" w:hAnsiTheme="minorHAnsi" w:cstheme="minorHAnsi"/>
          <w:b/>
          <w:sz w:val="22"/>
          <w:szCs w:val="22"/>
          <w:u w:val="single"/>
        </w:rPr>
      </w:pPr>
      <w:r w:rsidRPr="00885C34">
        <w:rPr>
          <w:rFonts w:asciiTheme="minorHAnsi" w:hAnsiTheme="minorHAnsi" w:cstheme="minorHAnsi"/>
          <w:b/>
          <w:sz w:val="22"/>
          <w:szCs w:val="22"/>
          <w:u w:val="single"/>
        </w:rPr>
        <w:t>ΤΕΧΝΙΚΗ ΕΚΘΕΣΗ</w:t>
      </w:r>
    </w:p>
    <w:p w:rsidR="00DD6A3C" w:rsidRPr="00885C34" w:rsidRDefault="003C1999" w:rsidP="00885C34">
      <w:pPr>
        <w:spacing w:line="283" w:lineRule="exact"/>
        <w:ind w:left="426"/>
        <w:jc w:val="both"/>
        <w:rPr>
          <w:rFonts w:asciiTheme="minorHAnsi" w:hAnsiTheme="minorHAnsi" w:cstheme="minorHAnsi"/>
          <w:sz w:val="22"/>
          <w:szCs w:val="22"/>
        </w:rPr>
      </w:pPr>
      <w:r w:rsidRPr="00885C34">
        <w:rPr>
          <w:rFonts w:asciiTheme="minorHAnsi" w:hAnsiTheme="minorHAnsi" w:cstheme="minorHAnsi"/>
          <w:b/>
          <w:bCs/>
          <w:sz w:val="22"/>
          <w:szCs w:val="22"/>
        </w:rPr>
        <w:t>Αντικείμενο</w:t>
      </w:r>
    </w:p>
    <w:p w:rsidR="005944A4" w:rsidRPr="00885C34" w:rsidRDefault="003C1999" w:rsidP="00885C34">
      <w:pPr>
        <w:spacing w:after="170"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rPr>
        <w:t xml:space="preserve">Η παρούσα τεχνική έκθεση αφορά  εργασίες προκειμένου να </w:t>
      </w:r>
      <w:bookmarkStart w:id="0" w:name="__DdeLink__1234_1749579321"/>
      <w:r w:rsidR="005944A4" w:rsidRPr="00885C34">
        <w:rPr>
          <w:rFonts w:asciiTheme="minorHAnsi" w:hAnsiTheme="minorHAnsi" w:cstheme="minorHAnsi"/>
          <w:sz w:val="22"/>
          <w:szCs w:val="22"/>
        </w:rPr>
        <w:t>απομονωθούν οι  θάλαμοι των ασθενών από την κύρια είσοδο του νοσηλευτικού σταθμού και των γραφείων των ιατρών στ</w:t>
      </w:r>
      <w:r w:rsidR="007B30B4" w:rsidRPr="00885C34">
        <w:rPr>
          <w:rFonts w:asciiTheme="minorHAnsi" w:hAnsiTheme="minorHAnsi" w:cstheme="minorHAnsi"/>
          <w:sz w:val="22"/>
          <w:szCs w:val="22"/>
        </w:rPr>
        <w:t xml:space="preserve">ην κλινική των </w:t>
      </w:r>
      <w:proofErr w:type="spellStart"/>
      <w:r w:rsidR="007B30B4" w:rsidRPr="00885C34">
        <w:rPr>
          <w:rFonts w:asciiTheme="minorHAnsi" w:hAnsiTheme="minorHAnsi" w:cstheme="minorHAnsi"/>
          <w:sz w:val="22"/>
          <w:szCs w:val="22"/>
        </w:rPr>
        <w:t>Γ΄Οξέων</w:t>
      </w:r>
      <w:proofErr w:type="spellEnd"/>
      <w:r w:rsidR="007B30B4" w:rsidRPr="00885C34">
        <w:rPr>
          <w:rFonts w:asciiTheme="minorHAnsi" w:hAnsiTheme="minorHAnsi" w:cstheme="minorHAnsi"/>
          <w:sz w:val="22"/>
          <w:szCs w:val="22"/>
        </w:rPr>
        <w:t xml:space="preserve"> και τον διαχωρισμό της κουζίνας από την τραπεζαρία στα </w:t>
      </w:r>
      <w:proofErr w:type="spellStart"/>
      <w:r w:rsidR="007B30B4" w:rsidRPr="00885C34">
        <w:rPr>
          <w:rFonts w:asciiTheme="minorHAnsi" w:hAnsiTheme="minorHAnsi" w:cstheme="minorHAnsi"/>
          <w:sz w:val="22"/>
          <w:szCs w:val="22"/>
        </w:rPr>
        <w:t>Α΄και</w:t>
      </w:r>
      <w:proofErr w:type="spellEnd"/>
      <w:r w:rsidR="007B30B4" w:rsidRPr="00885C34">
        <w:rPr>
          <w:rFonts w:asciiTheme="minorHAnsi" w:hAnsiTheme="minorHAnsi" w:cstheme="minorHAnsi"/>
          <w:sz w:val="22"/>
          <w:szCs w:val="22"/>
        </w:rPr>
        <w:t xml:space="preserve"> </w:t>
      </w:r>
      <w:proofErr w:type="spellStart"/>
      <w:r w:rsidR="007B30B4" w:rsidRPr="00885C34">
        <w:rPr>
          <w:rFonts w:asciiTheme="minorHAnsi" w:hAnsiTheme="minorHAnsi" w:cstheme="minorHAnsi"/>
          <w:sz w:val="22"/>
          <w:szCs w:val="22"/>
        </w:rPr>
        <w:t>Β΄Οξέα</w:t>
      </w:r>
      <w:proofErr w:type="spellEnd"/>
      <w:r w:rsidR="007B30B4" w:rsidRPr="00885C34">
        <w:rPr>
          <w:rFonts w:asciiTheme="minorHAnsi" w:hAnsiTheme="minorHAnsi" w:cstheme="minorHAnsi"/>
          <w:sz w:val="22"/>
          <w:szCs w:val="22"/>
        </w:rPr>
        <w:t>.</w:t>
      </w:r>
      <w:r w:rsidR="005944A4" w:rsidRPr="00885C34">
        <w:rPr>
          <w:rFonts w:asciiTheme="minorHAnsi" w:hAnsiTheme="minorHAnsi" w:cstheme="minorHAnsi"/>
          <w:sz w:val="22"/>
          <w:szCs w:val="22"/>
        </w:rPr>
        <w:t xml:space="preserve"> </w:t>
      </w:r>
    </w:p>
    <w:bookmarkEnd w:id="0"/>
    <w:p w:rsidR="00DD6A3C" w:rsidRPr="00885C34" w:rsidRDefault="003C1999" w:rsidP="00885C34">
      <w:pPr>
        <w:spacing w:line="283" w:lineRule="exact"/>
        <w:ind w:left="426"/>
        <w:jc w:val="both"/>
        <w:rPr>
          <w:rFonts w:asciiTheme="minorHAnsi" w:hAnsiTheme="minorHAnsi" w:cstheme="minorHAnsi"/>
          <w:b/>
          <w:bCs/>
          <w:sz w:val="22"/>
          <w:szCs w:val="22"/>
        </w:rPr>
      </w:pPr>
      <w:r w:rsidRPr="00885C34">
        <w:rPr>
          <w:rFonts w:asciiTheme="minorHAnsi" w:hAnsiTheme="minorHAnsi" w:cstheme="minorHAnsi"/>
          <w:b/>
          <w:bCs/>
          <w:sz w:val="22"/>
          <w:szCs w:val="22"/>
        </w:rPr>
        <w:t>Αναλυτική περιγραφή επεμβάσεων</w:t>
      </w:r>
    </w:p>
    <w:p w:rsidR="00DD6A3C" w:rsidRPr="00885C34" w:rsidRDefault="007B30B4" w:rsidP="00885C34">
      <w:pPr>
        <w:spacing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rPr>
        <w:t xml:space="preserve">Α)  </w:t>
      </w:r>
      <w:r w:rsidR="003C1999" w:rsidRPr="00885C34">
        <w:rPr>
          <w:rFonts w:asciiTheme="minorHAnsi" w:hAnsiTheme="minorHAnsi" w:cstheme="minorHAnsi"/>
          <w:sz w:val="22"/>
          <w:szCs w:val="22"/>
        </w:rPr>
        <w:t xml:space="preserve">Κατασκευή και τοποθέτηση </w:t>
      </w:r>
      <w:r w:rsidRPr="00885C34">
        <w:rPr>
          <w:rFonts w:asciiTheme="minorHAnsi" w:hAnsiTheme="minorHAnsi" w:cstheme="minorHAnsi"/>
          <w:sz w:val="22"/>
          <w:szCs w:val="22"/>
        </w:rPr>
        <w:t>ενός (1) διαχωριστικού</w:t>
      </w:r>
      <w:r w:rsidR="00583545" w:rsidRPr="00885C34">
        <w:rPr>
          <w:rFonts w:asciiTheme="minorHAnsi" w:hAnsiTheme="minorHAnsi" w:cstheme="minorHAnsi"/>
          <w:sz w:val="22"/>
          <w:szCs w:val="22"/>
        </w:rPr>
        <w:t xml:space="preserve"> (πάνελ αλουμινίου) </w:t>
      </w:r>
      <w:r w:rsidR="003C1999" w:rsidRPr="00885C34">
        <w:rPr>
          <w:rFonts w:asciiTheme="minorHAnsi" w:hAnsiTheme="minorHAnsi" w:cstheme="minorHAnsi"/>
          <w:sz w:val="22"/>
          <w:szCs w:val="22"/>
        </w:rPr>
        <w:t>, χρώματος λευκ</w:t>
      </w:r>
      <w:r w:rsidR="006E5EE5" w:rsidRPr="00885C34">
        <w:rPr>
          <w:rFonts w:asciiTheme="minorHAnsi" w:hAnsiTheme="minorHAnsi" w:cstheme="minorHAnsi"/>
          <w:sz w:val="22"/>
          <w:szCs w:val="22"/>
        </w:rPr>
        <w:t>ού</w:t>
      </w:r>
      <w:r w:rsidR="003C1999" w:rsidRPr="00885C34">
        <w:rPr>
          <w:rFonts w:asciiTheme="minorHAnsi" w:hAnsiTheme="minorHAnsi" w:cstheme="minorHAnsi"/>
          <w:sz w:val="22"/>
          <w:szCs w:val="22"/>
        </w:rPr>
        <w:t>, διαστάσεων 2,4</w:t>
      </w:r>
      <w:r w:rsidR="005944A4" w:rsidRPr="00885C34">
        <w:rPr>
          <w:rFonts w:asciiTheme="minorHAnsi" w:hAnsiTheme="minorHAnsi" w:cstheme="minorHAnsi"/>
          <w:sz w:val="22"/>
          <w:szCs w:val="22"/>
        </w:rPr>
        <w:t>0</w:t>
      </w:r>
      <w:r w:rsidR="003C1999" w:rsidRPr="00885C34">
        <w:rPr>
          <w:rFonts w:asciiTheme="minorHAnsi" w:hAnsiTheme="minorHAnsi" w:cstheme="minorHAnsi"/>
          <w:sz w:val="22"/>
          <w:szCs w:val="22"/>
        </w:rPr>
        <w:t xml:space="preserve"> </w:t>
      </w:r>
      <w:r w:rsidR="003C1999" w:rsidRPr="00885C34">
        <w:rPr>
          <w:rFonts w:asciiTheme="minorHAnsi" w:hAnsiTheme="minorHAnsi" w:cstheme="minorHAnsi"/>
          <w:sz w:val="22"/>
          <w:szCs w:val="22"/>
          <w:lang w:val="en-US"/>
        </w:rPr>
        <w:t>x</w:t>
      </w:r>
      <w:r w:rsidR="003C1999" w:rsidRPr="00885C34">
        <w:rPr>
          <w:rFonts w:asciiTheme="minorHAnsi" w:hAnsiTheme="minorHAnsi" w:cstheme="minorHAnsi"/>
          <w:sz w:val="22"/>
          <w:szCs w:val="22"/>
        </w:rPr>
        <w:t xml:space="preserve"> 2,</w:t>
      </w:r>
      <w:r w:rsidR="008474A1" w:rsidRPr="00885C34">
        <w:rPr>
          <w:rFonts w:asciiTheme="minorHAnsi" w:hAnsiTheme="minorHAnsi" w:cstheme="minorHAnsi"/>
          <w:sz w:val="22"/>
          <w:szCs w:val="22"/>
        </w:rPr>
        <w:t>40</w:t>
      </w:r>
      <w:r w:rsidR="003C1999" w:rsidRPr="00885C34">
        <w:rPr>
          <w:rFonts w:asciiTheme="minorHAnsi" w:hAnsiTheme="minorHAnsi" w:cstheme="minorHAnsi"/>
          <w:sz w:val="22"/>
          <w:szCs w:val="22"/>
        </w:rPr>
        <w:t xml:space="preserve"> μ, με σταθερό κούφωμα αριστερά- δεξιά και</w:t>
      </w:r>
      <w:r w:rsidR="008474A1" w:rsidRPr="00885C34">
        <w:rPr>
          <w:rFonts w:asciiTheme="minorHAnsi" w:hAnsiTheme="minorHAnsi" w:cstheme="minorHAnsi"/>
          <w:sz w:val="22"/>
          <w:szCs w:val="22"/>
        </w:rPr>
        <w:t xml:space="preserve"> επάνω</w:t>
      </w:r>
      <w:r w:rsidR="00CF4D4F" w:rsidRPr="00885C34">
        <w:rPr>
          <w:rFonts w:asciiTheme="minorHAnsi" w:hAnsiTheme="minorHAnsi" w:cstheme="minorHAnsi"/>
          <w:sz w:val="22"/>
          <w:szCs w:val="22"/>
        </w:rPr>
        <w:t xml:space="preserve"> με</w:t>
      </w:r>
      <w:r w:rsidR="00E256F7" w:rsidRPr="00885C34">
        <w:rPr>
          <w:rFonts w:asciiTheme="minorHAnsi" w:hAnsiTheme="minorHAnsi" w:cstheme="minorHAnsi"/>
          <w:sz w:val="22"/>
          <w:szCs w:val="22"/>
        </w:rPr>
        <w:t xml:space="preserve"> τζάμια ασφαλείας (</w:t>
      </w:r>
      <w:r w:rsidR="00CF4D4F" w:rsidRPr="00885C34">
        <w:rPr>
          <w:rFonts w:asciiTheme="minorHAnsi" w:hAnsiTheme="minorHAnsi" w:cstheme="minorHAnsi"/>
          <w:sz w:val="22"/>
          <w:szCs w:val="22"/>
        </w:rPr>
        <w:t xml:space="preserve"> </w:t>
      </w:r>
      <w:proofErr w:type="spellStart"/>
      <w:r w:rsidR="00CF4D4F" w:rsidRPr="00885C34">
        <w:rPr>
          <w:rFonts w:asciiTheme="minorHAnsi" w:hAnsiTheme="minorHAnsi" w:cstheme="minorHAnsi"/>
          <w:sz w:val="22"/>
          <w:szCs w:val="22"/>
        </w:rPr>
        <w:t>τρίπλεξ</w:t>
      </w:r>
      <w:proofErr w:type="spellEnd"/>
      <w:r w:rsidR="00E256F7" w:rsidRPr="00885C34">
        <w:rPr>
          <w:rFonts w:asciiTheme="minorHAnsi" w:hAnsiTheme="minorHAnsi" w:cstheme="minorHAnsi"/>
          <w:sz w:val="22"/>
          <w:szCs w:val="22"/>
        </w:rPr>
        <w:t>)</w:t>
      </w:r>
      <w:r w:rsidR="008474A1" w:rsidRPr="00885C34">
        <w:rPr>
          <w:rFonts w:asciiTheme="minorHAnsi" w:hAnsiTheme="minorHAnsi" w:cstheme="minorHAnsi"/>
          <w:sz w:val="22"/>
          <w:szCs w:val="22"/>
        </w:rPr>
        <w:t xml:space="preserve"> ,</w:t>
      </w:r>
      <w:r w:rsidR="00CF4D4F" w:rsidRPr="00885C34">
        <w:rPr>
          <w:rFonts w:asciiTheme="minorHAnsi" w:hAnsiTheme="minorHAnsi" w:cstheme="minorHAnsi"/>
          <w:sz w:val="22"/>
          <w:szCs w:val="22"/>
        </w:rPr>
        <w:t xml:space="preserve"> πάνελ αλουμινίου λευκό στο κάτω μέρος, </w:t>
      </w:r>
      <w:r w:rsidR="003C1999" w:rsidRPr="00885C34">
        <w:rPr>
          <w:rFonts w:asciiTheme="minorHAnsi" w:hAnsiTheme="minorHAnsi" w:cstheme="minorHAnsi"/>
          <w:sz w:val="22"/>
          <w:szCs w:val="22"/>
        </w:rPr>
        <w:t xml:space="preserve">κύρια είσοδο στη μέση διαστάσεων 1,05 </w:t>
      </w:r>
      <w:r w:rsidR="003C1999" w:rsidRPr="00885C34">
        <w:rPr>
          <w:rFonts w:asciiTheme="minorHAnsi" w:hAnsiTheme="minorHAnsi" w:cstheme="minorHAnsi"/>
          <w:sz w:val="22"/>
          <w:szCs w:val="22"/>
          <w:lang w:val="en-US"/>
        </w:rPr>
        <w:t>x</w:t>
      </w:r>
      <w:r w:rsidR="003C1999" w:rsidRPr="00885C34">
        <w:rPr>
          <w:rFonts w:asciiTheme="minorHAnsi" w:hAnsiTheme="minorHAnsi" w:cstheme="minorHAnsi"/>
          <w:sz w:val="22"/>
          <w:szCs w:val="22"/>
        </w:rPr>
        <w:t xml:space="preserve"> 2,10 μ, με </w:t>
      </w:r>
      <w:r w:rsidR="008474A1" w:rsidRPr="00885C34">
        <w:rPr>
          <w:rFonts w:asciiTheme="minorHAnsi" w:hAnsiTheme="minorHAnsi" w:cstheme="minorHAnsi"/>
          <w:sz w:val="22"/>
          <w:szCs w:val="22"/>
        </w:rPr>
        <w:t xml:space="preserve">τζάμι  </w:t>
      </w:r>
      <w:proofErr w:type="spellStart"/>
      <w:r w:rsidR="008474A1" w:rsidRPr="00885C34">
        <w:rPr>
          <w:rFonts w:asciiTheme="minorHAnsi" w:hAnsiTheme="minorHAnsi" w:cstheme="minorHAnsi"/>
          <w:sz w:val="22"/>
          <w:szCs w:val="22"/>
        </w:rPr>
        <w:t>τρίπλε</w:t>
      </w:r>
      <w:r w:rsidR="00CF4D4F" w:rsidRPr="00885C34">
        <w:rPr>
          <w:rFonts w:asciiTheme="minorHAnsi" w:hAnsiTheme="minorHAnsi" w:cstheme="minorHAnsi"/>
          <w:sz w:val="22"/>
          <w:szCs w:val="22"/>
        </w:rPr>
        <w:t>ξ</w:t>
      </w:r>
      <w:proofErr w:type="spellEnd"/>
      <w:r w:rsidR="003C1999" w:rsidRPr="00885C34">
        <w:rPr>
          <w:rFonts w:asciiTheme="minorHAnsi" w:hAnsiTheme="minorHAnsi" w:cstheme="minorHAnsi"/>
          <w:sz w:val="22"/>
          <w:szCs w:val="22"/>
        </w:rPr>
        <w:t xml:space="preserve">, με </w:t>
      </w:r>
      <w:r w:rsidR="008474A1" w:rsidRPr="00885C34">
        <w:rPr>
          <w:rFonts w:asciiTheme="minorHAnsi" w:hAnsiTheme="minorHAnsi" w:cstheme="minorHAnsi"/>
          <w:sz w:val="22"/>
          <w:szCs w:val="22"/>
        </w:rPr>
        <w:t>ηλεκτρικό κυπρί</w:t>
      </w:r>
      <w:r w:rsidR="003C1999" w:rsidRPr="00885C34">
        <w:rPr>
          <w:rFonts w:asciiTheme="minorHAnsi" w:hAnsiTheme="minorHAnsi" w:cstheme="minorHAnsi"/>
          <w:sz w:val="22"/>
          <w:szCs w:val="22"/>
        </w:rPr>
        <w:t xml:space="preserve"> και μηχανισμό επαναφοράς, για να επιτευχθεί ο διαχωρισμός των χώρων</w:t>
      </w:r>
      <w:r w:rsidRPr="00885C34">
        <w:rPr>
          <w:rFonts w:asciiTheme="minorHAnsi" w:hAnsiTheme="minorHAnsi" w:cstheme="minorHAnsi"/>
          <w:sz w:val="22"/>
          <w:szCs w:val="22"/>
        </w:rPr>
        <w:t xml:space="preserve"> γιατρών και νοσηλευτικού σταθμού από τους θαλάμους των ασθενών</w:t>
      </w:r>
      <w:r w:rsidR="003C1999" w:rsidRPr="00885C34">
        <w:rPr>
          <w:rFonts w:asciiTheme="minorHAnsi" w:hAnsiTheme="minorHAnsi" w:cstheme="minorHAnsi"/>
          <w:sz w:val="22"/>
          <w:szCs w:val="22"/>
        </w:rPr>
        <w:t>.</w:t>
      </w:r>
    </w:p>
    <w:p w:rsidR="00583545" w:rsidRPr="00885C34" w:rsidRDefault="00583545" w:rsidP="00885C34">
      <w:pPr>
        <w:spacing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rPr>
        <w:t>Β) Κατασκευή και τοποθέτηση δύο (2) διαχωριστικών</w:t>
      </w:r>
      <w:r w:rsidR="006E5EE5" w:rsidRPr="00885C34">
        <w:rPr>
          <w:rFonts w:asciiTheme="minorHAnsi" w:hAnsiTheme="minorHAnsi" w:cstheme="minorHAnsi"/>
          <w:sz w:val="22"/>
          <w:szCs w:val="22"/>
        </w:rPr>
        <w:t xml:space="preserve"> πάνω από τον πάγκο της κουζίνας</w:t>
      </w:r>
      <w:r w:rsidR="00E256F7" w:rsidRPr="00885C34">
        <w:rPr>
          <w:rFonts w:asciiTheme="minorHAnsi" w:hAnsiTheme="minorHAnsi" w:cstheme="minorHAnsi"/>
          <w:sz w:val="22"/>
          <w:szCs w:val="22"/>
        </w:rPr>
        <w:t>,</w:t>
      </w:r>
      <w:r w:rsidR="00475745" w:rsidRPr="00885C34">
        <w:rPr>
          <w:rFonts w:asciiTheme="minorHAnsi" w:hAnsiTheme="minorHAnsi" w:cstheme="minorHAnsi"/>
          <w:sz w:val="22"/>
          <w:szCs w:val="22"/>
        </w:rPr>
        <w:t xml:space="preserve"> </w:t>
      </w:r>
      <w:r w:rsidR="006E5EE5" w:rsidRPr="00885C34">
        <w:rPr>
          <w:rFonts w:asciiTheme="minorHAnsi" w:hAnsiTheme="minorHAnsi" w:cstheme="minorHAnsi"/>
          <w:sz w:val="22"/>
          <w:szCs w:val="22"/>
        </w:rPr>
        <w:t xml:space="preserve"> </w:t>
      </w:r>
      <w:r w:rsidR="00E256F7" w:rsidRPr="00885C34">
        <w:rPr>
          <w:rFonts w:asciiTheme="minorHAnsi" w:hAnsiTheme="minorHAnsi" w:cstheme="minorHAnsi"/>
          <w:sz w:val="22"/>
          <w:szCs w:val="22"/>
        </w:rPr>
        <w:t>έν</w:t>
      </w:r>
      <w:r w:rsidR="006E5EE5" w:rsidRPr="00885C34">
        <w:rPr>
          <w:rFonts w:asciiTheme="minorHAnsi" w:hAnsiTheme="minorHAnsi" w:cstheme="minorHAnsi"/>
          <w:sz w:val="22"/>
          <w:szCs w:val="22"/>
        </w:rPr>
        <w:t xml:space="preserve">α </w:t>
      </w:r>
      <w:r w:rsidR="00E256F7" w:rsidRPr="00885C34">
        <w:rPr>
          <w:rFonts w:asciiTheme="minorHAnsi" w:hAnsiTheme="minorHAnsi" w:cstheme="minorHAnsi"/>
          <w:sz w:val="22"/>
          <w:szCs w:val="22"/>
        </w:rPr>
        <w:t>(1)</w:t>
      </w:r>
      <w:r w:rsidR="006E5EE5" w:rsidRPr="00885C34">
        <w:rPr>
          <w:rFonts w:asciiTheme="minorHAnsi" w:hAnsiTheme="minorHAnsi" w:cstheme="minorHAnsi"/>
          <w:sz w:val="22"/>
          <w:szCs w:val="22"/>
        </w:rPr>
        <w:t xml:space="preserve">στα </w:t>
      </w:r>
      <w:proofErr w:type="spellStart"/>
      <w:r w:rsidR="006E5EE5" w:rsidRPr="00885C34">
        <w:rPr>
          <w:rFonts w:asciiTheme="minorHAnsi" w:hAnsiTheme="minorHAnsi" w:cstheme="minorHAnsi"/>
          <w:sz w:val="22"/>
          <w:szCs w:val="22"/>
        </w:rPr>
        <w:t>Α΄Οξέα</w:t>
      </w:r>
      <w:proofErr w:type="spellEnd"/>
      <w:r w:rsidR="006E5EE5" w:rsidRPr="00885C34">
        <w:rPr>
          <w:rFonts w:asciiTheme="minorHAnsi" w:hAnsiTheme="minorHAnsi" w:cstheme="minorHAnsi"/>
          <w:sz w:val="22"/>
          <w:szCs w:val="22"/>
        </w:rPr>
        <w:t xml:space="preserve"> και ένα </w:t>
      </w:r>
      <w:r w:rsidR="00E256F7" w:rsidRPr="00885C34">
        <w:rPr>
          <w:rFonts w:asciiTheme="minorHAnsi" w:hAnsiTheme="minorHAnsi" w:cstheme="minorHAnsi"/>
          <w:sz w:val="22"/>
          <w:szCs w:val="22"/>
        </w:rPr>
        <w:t>(1)</w:t>
      </w:r>
      <w:r w:rsidR="006E5EE5" w:rsidRPr="00885C34">
        <w:rPr>
          <w:rFonts w:asciiTheme="minorHAnsi" w:hAnsiTheme="minorHAnsi" w:cstheme="minorHAnsi"/>
          <w:sz w:val="22"/>
          <w:szCs w:val="22"/>
        </w:rPr>
        <w:t xml:space="preserve">στα </w:t>
      </w:r>
      <w:proofErr w:type="spellStart"/>
      <w:r w:rsidR="006E5EE5" w:rsidRPr="00885C34">
        <w:rPr>
          <w:rFonts w:asciiTheme="minorHAnsi" w:hAnsiTheme="minorHAnsi" w:cstheme="minorHAnsi"/>
          <w:sz w:val="22"/>
          <w:szCs w:val="22"/>
        </w:rPr>
        <w:t>Β΄Οξέα</w:t>
      </w:r>
      <w:proofErr w:type="spellEnd"/>
      <w:r w:rsidR="006E5EE5" w:rsidRPr="00885C34">
        <w:rPr>
          <w:rFonts w:asciiTheme="minorHAnsi" w:hAnsiTheme="minorHAnsi" w:cstheme="minorHAnsi"/>
          <w:sz w:val="22"/>
          <w:szCs w:val="22"/>
        </w:rPr>
        <w:t>, διαστάσεις για το κάθε ένα 2570</w:t>
      </w:r>
      <w:r w:rsidR="006E5EE5" w:rsidRPr="00885C34">
        <w:rPr>
          <w:rFonts w:asciiTheme="minorHAnsi" w:hAnsiTheme="minorHAnsi" w:cstheme="minorHAnsi"/>
          <w:sz w:val="22"/>
          <w:szCs w:val="22"/>
          <w:lang w:val="en-US"/>
        </w:rPr>
        <w:t>mm</w:t>
      </w:r>
      <w:r w:rsidR="006E5EE5" w:rsidRPr="00885C34">
        <w:rPr>
          <w:rFonts w:asciiTheme="minorHAnsi" w:hAnsiTheme="minorHAnsi" w:cstheme="minorHAnsi"/>
          <w:sz w:val="22"/>
          <w:szCs w:val="22"/>
        </w:rPr>
        <w:t xml:space="preserve"> </w:t>
      </w:r>
      <w:r w:rsidR="006E5EE5" w:rsidRPr="00885C34">
        <w:rPr>
          <w:rFonts w:asciiTheme="minorHAnsi" w:hAnsiTheme="minorHAnsi" w:cstheme="minorHAnsi"/>
          <w:sz w:val="22"/>
          <w:szCs w:val="22"/>
          <w:lang w:val="en-US"/>
        </w:rPr>
        <w:t>x</w:t>
      </w:r>
      <w:r w:rsidR="006E5EE5" w:rsidRPr="00885C34">
        <w:rPr>
          <w:rFonts w:asciiTheme="minorHAnsi" w:hAnsiTheme="minorHAnsi" w:cstheme="minorHAnsi"/>
          <w:sz w:val="22"/>
          <w:szCs w:val="22"/>
        </w:rPr>
        <w:t xml:space="preserve"> 2190</w:t>
      </w:r>
      <w:r w:rsidR="006E5EE5" w:rsidRPr="00885C34">
        <w:rPr>
          <w:rFonts w:asciiTheme="minorHAnsi" w:hAnsiTheme="minorHAnsi" w:cstheme="minorHAnsi"/>
          <w:sz w:val="22"/>
          <w:szCs w:val="22"/>
          <w:lang w:val="en-US"/>
        </w:rPr>
        <w:t>mm</w:t>
      </w:r>
      <w:r w:rsidR="006E5EE5" w:rsidRPr="00885C34">
        <w:rPr>
          <w:rFonts w:asciiTheme="minorHAnsi" w:hAnsiTheme="minorHAnsi" w:cstheme="minorHAnsi"/>
          <w:sz w:val="22"/>
          <w:szCs w:val="22"/>
        </w:rPr>
        <w:t xml:space="preserve">  χρώματος λευκού με σταθερό κούφωμα</w:t>
      </w:r>
      <w:r w:rsidR="00475745" w:rsidRPr="00885C34">
        <w:rPr>
          <w:rFonts w:asciiTheme="minorHAnsi" w:hAnsiTheme="minorHAnsi" w:cstheme="minorHAnsi"/>
          <w:sz w:val="22"/>
          <w:szCs w:val="22"/>
        </w:rPr>
        <w:t xml:space="preserve"> από </w:t>
      </w:r>
      <w:proofErr w:type="spellStart"/>
      <w:r w:rsidR="00475745" w:rsidRPr="00885C34">
        <w:rPr>
          <w:rFonts w:asciiTheme="minorHAnsi" w:hAnsiTheme="minorHAnsi" w:cstheme="minorHAnsi"/>
          <w:sz w:val="22"/>
          <w:szCs w:val="22"/>
        </w:rPr>
        <w:t>πολυκαρβουνικό</w:t>
      </w:r>
      <w:proofErr w:type="spellEnd"/>
      <w:r w:rsidR="00475745" w:rsidRPr="00885C34">
        <w:rPr>
          <w:rFonts w:asciiTheme="minorHAnsi" w:hAnsiTheme="minorHAnsi" w:cstheme="minorHAnsi"/>
          <w:sz w:val="22"/>
          <w:szCs w:val="22"/>
        </w:rPr>
        <w:t xml:space="preserve"> συμπαγές  5</w:t>
      </w:r>
      <w:r w:rsidR="00475745" w:rsidRPr="00885C34">
        <w:rPr>
          <w:rFonts w:asciiTheme="minorHAnsi" w:hAnsiTheme="minorHAnsi" w:cstheme="minorHAnsi"/>
          <w:sz w:val="22"/>
          <w:szCs w:val="22"/>
          <w:lang w:val="en-US"/>
        </w:rPr>
        <w:t>mm</w:t>
      </w:r>
      <w:r w:rsidR="00475745" w:rsidRPr="00885C34">
        <w:rPr>
          <w:rFonts w:asciiTheme="minorHAnsi" w:hAnsiTheme="minorHAnsi" w:cstheme="minorHAnsi"/>
          <w:sz w:val="22"/>
          <w:szCs w:val="22"/>
        </w:rPr>
        <w:t xml:space="preserve"> </w:t>
      </w:r>
      <w:r w:rsidR="006E5EE5" w:rsidRPr="00885C34">
        <w:rPr>
          <w:rFonts w:asciiTheme="minorHAnsi" w:hAnsiTheme="minorHAnsi" w:cstheme="minorHAnsi"/>
          <w:sz w:val="22"/>
          <w:szCs w:val="22"/>
        </w:rPr>
        <w:t xml:space="preserve"> αριστερά –δεξιά και επάνω με </w:t>
      </w:r>
      <w:r w:rsidR="00475745" w:rsidRPr="00885C34">
        <w:rPr>
          <w:rFonts w:asciiTheme="minorHAnsi" w:hAnsiTheme="minorHAnsi" w:cstheme="minorHAnsi"/>
          <w:sz w:val="22"/>
          <w:szCs w:val="22"/>
        </w:rPr>
        <w:t xml:space="preserve">παράθυρο συρόμενο δίφυλλο </w:t>
      </w:r>
      <w:proofErr w:type="spellStart"/>
      <w:r w:rsidR="00475745" w:rsidRPr="00885C34">
        <w:rPr>
          <w:rFonts w:asciiTheme="minorHAnsi" w:hAnsiTheme="minorHAnsi" w:cstheme="minorHAnsi"/>
          <w:sz w:val="22"/>
          <w:szCs w:val="22"/>
        </w:rPr>
        <w:t>φιλητό</w:t>
      </w:r>
      <w:proofErr w:type="spellEnd"/>
      <w:r w:rsidR="00E256F7" w:rsidRPr="00885C34">
        <w:rPr>
          <w:rFonts w:asciiTheme="minorHAnsi" w:hAnsiTheme="minorHAnsi" w:cstheme="minorHAnsi"/>
          <w:sz w:val="22"/>
          <w:szCs w:val="22"/>
        </w:rPr>
        <w:t xml:space="preserve"> στο κέντρο του διαχωριστικού</w:t>
      </w:r>
      <w:r w:rsidR="00F378D7" w:rsidRPr="00885C34">
        <w:rPr>
          <w:rFonts w:asciiTheme="minorHAnsi" w:hAnsiTheme="minorHAnsi" w:cstheme="minorHAnsi"/>
          <w:sz w:val="22"/>
          <w:szCs w:val="22"/>
        </w:rPr>
        <w:t>.</w:t>
      </w:r>
      <w:r w:rsidR="00475745" w:rsidRPr="00885C34">
        <w:rPr>
          <w:rFonts w:asciiTheme="minorHAnsi" w:hAnsiTheme="minorHAnsi" w:cstheme="minorHAnsi"/>
          <w:sz w:val="22"/>
          <w:szCs w:val="22"/>
        </w:rPr>
        <w:t xml:space="preserve"> </w:t>
      </w:r>
    </w:p>
    <w:p w:rsidR="00DD6A3C" w:rsidRPr="00885C34" w:rsidRDefault="00DD6A3C" w:rsidP="00885C34">
      <w:pPr>
        <w:spacing w:line="283" w:lineRule="exact"/>
        <w:ind w:left="426"/>
        <w:jc w:val="both"/>
        <w:rPr>
          <w:rFonts w:asciiTheme="minorHAnsi" w:hAnsiTheme="minorHAnsi" w:cstheme="minorHAnsi"/>
          <w:sz w:val="22"/>
          <w:szCs w:val="22"/>
        </w:rPr>
      </w:pPr>
    </w:p>
    <w:p w:rsidR="00E256F7" w:rsidRPr="00885C34" w:rsidRDefault="00E256F7" w:rsidP="00885C34">
      <w:pPr>
        <w:spacing w:line="283" w:lineRule="exact"/>
        <w:ind w:left="426"/>
        <w:jc w:val="center"/>
        <w:rPr>
          <w:rFonts w:asciiTheme="minorHAnsi" w:hAnsiTheme="minorHAnsi" w:cstheme="minorHAnsi"/>
          <w:b/>
          <w:bCs/>
          <w:sz w:val="22"/>
          <w:szCs w:val="22"/>
        </w:rPr>
      </w:pPr>
    </w:p>
    <w:p w:rsidR="00DD6A3C" w:rsidRPr="00885C34" w:rsidRDefault="003C1999" w:rsidP="00885C34">
      <w:pPr>
        <w:spacing w:line="283" w:lineRule="exact"/>
        <w:ind w:left="426"/>
        <w:jc w:val="center"/>
        <w:rPr>
          <w:rFonts w:asciiTheme="minorHAnsi" w:hAnsiTheme="minorHAnsi" w:cstheme="minorHAnsi"/>
          <w:sz w:val="22"/>
          <w:szCs w:val="22"/>
        </w:rPr>
      </w:pPr>
      <w:r w:rsidRPr="00885C34">
        <w:rPr>
          <w:rFonts w:asciiTheme="minorHAnsi" w:hAnsiTheme="minorHAnsi" w:cstheme="minorHAnsi"/>
          <w:b/>
          <w:bCs/>
          <w:sz w:val="22"/>
          <w:szCs w:val="22"/>
        </w:rPr>
        <w:t>ΓΕΝΙΚΕΣ ΟΔΗΓΙΕΣ</w:t>
      </w:r>
    </w:p>
    <w:p w:rsidR="00DD6A3C" w:rsidRPr="00885C34" w:rsidRDefault="003C1999" w:rsidP="00885C34">
      <w:pPr>
        <w:spacing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rPr>
        <w:t xml:space="preserve">Στην τιμή περιλαμβάνονται: η προμήθεια και τοποθέτηση των κουφωμάτων αλουμινίου </w:t>
      </w:r>
      <w:r w:rsidR="00F378D7" w:rsidRPr="00885C34">
        <w:rPr>
          <w:rFonts w:asciiTheme="minorHAnsi" w:hAnsiTheme="minorHAnsi" w:cstheme="minorHAnsi"/>
          <w:sz w:val="22"/>
          <w:szCs w:val="22"/>
        </w:rPr>
        <w:t>,</w:t>
      </w:r>
      <w:r w:rsidR="008474A1" w:rsidRPr="00885C34">
        <w:rPr>
          <w:rFonts w:asciiTheme="minorHAnsi" w:hAnsiTheme="minorHAnsi" w:cstheme="minorHAnsi"/>
          <w:sz w:val="22"/>
          <w:szCs w:val="22"/>
        </w:rPr>
        <w:t xml:space="preserve">τζάμι </w:t>
      </w:r>
      <w:proofErr w:type="spellStart"/>
      <w:r w:rsidR="008474A1" w:rsidRPr="00885C34">
        <w:rPr>
          <w:rFonts w:asciiTheme="minorHAnsi" w:hAnsiTheme="minorHAnsi" w:cstheme="minorHAnsi"/>
          <w:sz w:val="22"/>
          <w:szCs w:val="22"/>
        </w:rPr>
        <w:t>τρίπλεχ</w:t>
      </w:r>
      <w:proofErr w:type="spellEnd"/>
      <w:r w:rsidR="008474A1" w:rsidRPr="00885C34">
        <w:rPr>
          <w:rFonts w:asciiTheme="minorHAnsi" w:hAnsiTheme="minorHAnsi" w:cstheme="minorHAnsi"/>
          <w:sz w:val="22"/>
          <w:szCs w:val="22"/>
        </w:rPr>
        <w:t xml:space="preserve"> </w:t>
      </w:r>
      <w:r w:rsidR="00F378D7" w:rsidRPr="00885C34">
        <w:rPr>
          <w:rFonts w:asciiTheme="minorHAnsi" w:hAnsiTheme="minorHAnsi" w:cstheme="minorHAnsi"/>
          <w:sz w:val="22"/>
          <w:szCs w:val="22"/>
        </w:rPr>
        <w:t xml:space="preserve">, </w:t>
      </w:r>
      <w:proofErr w:type="spellStart"/>
      <w:r w:rsidR="00F378D7" w:rsidRPr="00885C34">
        <w:rPr>
          <w:rFonts w:asciiTheme="minorHAnsi" w:hAnsiTheme="minorHAnsi" w:cstheme="minorHAnsi"/>
          <w:sz w:val="22"/>
          <w:szCs w:val="22"/>
        </w:rPr>
        <w:t>πολυκαρβουνικό</w:t>
      </w:r>
      <w:proofErr w:type="spellEnd"/>
      <w:r w:rsidR="00F378D7" w:rsidRPr="00885C34">
        <w:rPr>
          <w:rFonts w:asciiTheme="minorHAnsi" w:hAnsiTheme="minorHAnsi" w:cstheme="minorHAnsi"/>
          <w:sz w:val="22"/>
          <w:szCs w:val="22"/>
        </w:rPr>
        <w:t xml:space="preserve"> συμπαγές 5</w:t>
      </w:r>
      <w:r w:rsidR="00F378D7" w:rsidRPr="00885C34">
        <w:rPr>
          <w:rFonts w:asciiTheme="minorHAnsi" w:hAnsiTheme="minorHAnsi" w:cstheme="minorHAnsi"/>
          <w:sz w:val="22"/>
          <w:szCs w:val="22"/>
          <w:lang w:val="en-US"/>
        </w:rPr>
        <w:t>mm</w:t>
      </w:r>
      <w:r w:rsidR="00F378D7" w:rsidRPr="00885C34">
        <w:rPr>
          <w:rFonts w:asciiTheme="minorHAnsi" w:hAnsiTheme="minorHAnsi" w:cstheme="minorHAnsi"/>
          <w:sz w:val="22"/>
          <w:szCs w:val="22"/>
        </w:rPr>
        <w:t xml:space="preserve"> και  </w:t>
      </w:r>
      <w:proofErr w:type="spellStart"/>
      <w:r w:rsidRPr="00885C34">
        <w:rPr>
          <w:rFonts w:asciiTheme="minorHAnsi" w:hAnsiTheme="minorHAnsi" w:cstheme="minorHAnsi"/>
          <w:sz w:val="22"/>
          <w:szCs w:val="22"/>
        </w:rPr>
        <w:t>μικροϋλικά</w:t>
      </w:r>
      <w:proofErr w:type="spellEnd"/>
      <w:r w:rsidRPr="00885C34">
        <w:rPr>
          <w:rFonts w:asciiTheme="minorHAnsi" w:hAnsiTheme="minorHAnsi" w:cstheme="minorHAnsi"/>
          <w:sz w:val="22"/>
          <w:szCs w:val="22"/>
        </w:rPr>
        <w:t xml:space="preserve"> (κόλλες, στόκος, χρώματα, </w:t>
      </w:r>
      <w:r w:rsidRPr="00885C34">
        <w:rPr>
          <w:rFonts w:asciiTheme="minorHAnsi" w:hAnsiTheme="minorHAnsi" w:cstheme="minorHAnsi"/>
          <w:color w:val="000000"/>
          <w:sz w:val="22"/>
          <w:szCs w:val="22"/>
        </w:rPr>
        <w:t>κλειδαριές, χερούλια</w:t>
      </w:r>
      <w:r w:rsidR="00E256F7" w:rsidRPr="00885C34">
        <w:rPr>
          <w:rFonts w:asciiTheme="minorHAnsi" w:hAnsiTheme="minorHAnsi" w:cstheme="minorHAnsi"/>
          <w:color w:val="000000"/>
          <w:sz w:val="22"/>
          <w:szCs w:val="22"/>
        </w:rPr>
        <w:t xml:space="preserve"> </w:t>
      </w:r>
      <w:proofErr w:type="spellStart"/>
      <w:r w:rsidR="00E256F7" w:rsidRPr="00885C34">
        <w:rPr>
          <w:rFonts w:asciiTheme="minorHAnsi" w:hAnsiTheme="minorHAnsi" w:cstheme="minorHAnsi"/>
          <w:color w:val="000000"/>
          <w:sz w:val="22"/>
          <w:szCs w:val="22"/>
        </w:rPr>
        <w:t>κ.λ.π</w:t>
      </w:r>
      <w:proofErr w:type="spellEnd"/>
      <w:r w:rsidRPr="00885C34">
        <w:rPr>
          <w:rFonts w:asciiTheme="minorHAnsi" w:hAnsiTheme="minorHAnsi" w:cstheme="minorHAnsi"/>
          <w:sz w:val="22"/>
          <w:szCs w:val="22"/>
        </w:rPr>
        <w:t>), ο καθαρισμός τ</w:t>
      </w:r>
      <w:r w:rsidR="00F378D7" w:rsidRPr="00885C34">
        <w:rPr>
          <w:rFonts w:asciiTheme="minorHAnsi" w:hAnsiTheme="minorHAnsi" w:cstheme="minorHAnsi"/>
          <w:sz w:val="22"/>
          <w:szCs w:val="22"/>
        </w:rPr>
        <w:t>ων</w:t>
      </w:r>
      <w:r w:rsidRPr="00885C34">
        <w:rPr>
          <w:rFonts w:asciiTheme="minorHAnsi" w:hAnsiTheme="minorHAnsi" w:cstheme="minorHAnsi"/>
          <w:sz w:val="22"/>
          <w:szCs w:val="22"/>
        </w:rPr>
        <w:t xml:space="preserve"> χώρ</w:t>
      </w:r>
      <w:r w:rsidR="00F378D7" w:rsidRPr="00885C34">
        <w:rPr>
          <w:rFonts w:asciiTheme="minorHAnsi" w:hAnsiTheme="minorHAnsi" w:cstheme="minorHAnsi"/>
          <w:sz w:val="22"/>
          <w:szCs w:val="22"/>
        </w:rPr>
        <w:t>ων</w:t>
      </w:r>
      <w:r w:rsidRPr="00885C34">
        <w:rPr>
          <w:rFonts w:asciiTheme="minorHAnsi" w:hAnsiTheme="minorHAnsi" w:cstheme="minorHAnsi"/>
          <w:sz w:val="22"/>
          <w:szCs w:val="22"/>
        </w:rPr>
        <w:t xml:space="preserve"> και η παράδοση αυτ</w:t>
      </w:r>
      <w:r w:rsidR="00CF4D4F" w:rsidRPr="00885C34">
        <w:rPr>
          <w:rFonts w:asciiTheme="minorHAnsi" w:hAnsiTheme="minorHAnsi" w:cstheme="minorHAnsi"/>
          <w:sz w:val="22"/>
          <w:szCs w:val="22"/>
        </w:rPr>
        <w:t>ών</w:t>
      </w:r>
      <w:r w:rsidRPr="00885C34">
        <w:rPr>
          <w:rFonts w:asciiTheme="minorHAnsi" w:hAnsiTheme="minorHAnsi" w:cstheme="minorHAnsi"/>
          <w:sz w:val="22"/>
          <w:szCs w:val="22"/>
        </w:rPr>
        <w:t xml:space="preserve"> έτοιμ</w:t>
      </w:r>
      <w:r w:rsidR="00CF4D4F" w:rsidRPr="00885C34">
        <w:rPr>
          <w:rFonts w:asciiTheme="minorHAnsi" w:hAnsiTheme="minorHAnsi" w:cstheme="minorHAnsi"/>
          <w:sz w:val="22"/>
          <w:szCs w:val="22"/>
        </w:rPr>
        <w:t>ων</w:t>
      </w:r>
      <w:r w:rsidRPr="00885C34">
        <w:rPr>
          <w:rFonts w:asciiTheme="minorHAnsi" w:hAnsiTheme="minorHAnsi" w:cstheme="minorHAnsi"/>
          <w:sz w:val="22"/>
          <w:szCs w:val="22"/>
        </w:rPr>
        <w:t xml:space="preserve"> για λειτουργία και ότι άλλο χρειαστεί σε συνεργασία με τ</w:t>
      </w:r>
      <w:r w:rsidR="008474A1" w:rsidRPr="00885C34">
        <w:rPr>
          <w:rFonts w:asciiTheme="minorHAnsi" w:hAnsiTheme="minorHAnsi" w:cstheme="minorHAnsi"/>
          <w:sz w:val="22"/>
          <w:szCs w:val="22"/>
        </w:rPr>
        <w:t>ο</w:t>
      </w:r>
      <w:r w:rsidRPr="00885C34">
        <w:rPr>
          <w:rFonts w:asciiTheme="minorHAnsi" w:hAnsiTheme="minorHAnsi" w:cstheme="minorHAnsi"/>
          <w:sz w:val="22"/>
          <w:szCs w:val="22"/>
        </w:rPr>
        <w:t xml:space="preserve"> Τεχνικ</w:t>
      </w:r>
      <w:r w:rsidR="008474A1" w:rsidRPr="00885C34">
        <w:rPr>
          <w:rFonts w:asciiTheme="minorHAnsi" w:hAnsiTheme="minorHAnsi" w:cstheme="minorHAnsi"/>
          <w:sz w:val="22"/>
          <w:szCs w:val="22"/>
        </w:rPr>
        <w:t>ό τμήμα της ΠΝΜΨΥΘ</w:t>
      </w:r>
      <w:r w:rsidRPr="00885C34">
        <w:rPr>
          <w:rFonts w:asciiTheme="minorHAnsi" w:hAnsiTheme="minorHAnsi" w:cstheme="minorHAnsi"/>
          <w:sz w:val="22"/>
          <w:szCs w:val="22"/>
        </w:rPr>
        <w:t xml:space="preserve"> για την πλήρη και σωστή εγκατάσταση σύμφωνα με τους κανόνες που διέπουν τα τεχνικά έργα. Όλα τα υλικά θα είναι Α! διαλογής και αρίστης ποιότητας. Η τιμολόγηση των εργασιών γίνεται με τιμή κατ ́ αποκοπή για το σύνολο των εργασιών και περιλαμβάνει και όλες τις εργασίες, υλικά και </w:t>
      </w:r>
      <w:proofErr w:type="spellStart"/>
      <w:r w:rsidRPr="00885C34">
        <w:rPr>
          <w:rFonts w:asciiTheme="minorHAnsi" w:hAnsiTheme="minorHAnsi" w:cstheme="minorHAnsi"/>
          <w:sz w:val="22"/>
          <w:szCs w:val="22"/>
        </w:rPr>
        <w:t>μικροϋλικά</w:t>
      </w:r>
      <w:proofErr w:type="spellEnd"/>
      <w:r w:rsidRPr="00885C34">
        <w:rPr>
          <w:rFonts w:asciiTheme="minorHAnsi" w:hAnsiTheme="minorHAnsi" w:cstheme="minorHAnsi"/>
          <w:sz w:val="22"/>
          <w:szCs w:val="22"/>
        </w:rPr>
        <w:t xml:space="preserve"> που τυχόν δεν αναφέρονται αλλά κρίνονται απαραίτητες για την ολοκληρωμένη κατασκευή και λειτουργία κάθε εργασίας, τουλάχιστον σε σχέση με τους υπό διαμόρφωση χώρους που περιλαμβάνονται στο έργο και την προβλεπόμενη λειτουργία τους. </w:t>
      </w:r>
    </w:p>
    <w:p w:rsidR="00DD6A3C" w:rsidRPr="00885C34" w:rsidRDefault="003C1999" w:rsidP="00885C34">
      <w:pPr>
        <w:tabs>
          <w:tab w:val="left" w:pos="1701"/>
          <w:tab w:val="left" w:pos="9052"/>
          <w:tab w:val="left" w:pos="10360"/>
        </w:tabs>
        <w:snapToGrid w:val="0"/>
        <w:spacing w:after="170" w:line="283" w:lineRule="exact"/>
        <w:ind w:left="426"/>
        <w:jc w:val="both"/>
        <w:rPr>
          <w:rFonts w:asciiTheme="minorHAnsi" w:hAnsiTheme="minorHAnsi" w:cstheme="minorHAnsi"/>
          <w:b/>
          <w:sz w:val="22"/>
          <w:szCs w:val="22"/>
        </w:rPr>
      </w:pPr>
      <w:r w:rsidRPr="00885C34">
        <w:rPr>
          <w:rFonts w:asciiTheme="minorHAnsi" w:hAnsiTheme="minorHAnsi" w:cstheme="minorHAnsi"/>
          <w:b/>
          <w:sz w:val="22"/>
          <w:szCs w:val="22"/>
          <w:highlight w:val="white"/>
        </w:rPr>
        <w:t xml:space="preserve">Οι υποψήφιοι ανάδοχοι, πριν την υποβολή των προσφορών τους, είναι υποχρεωμένοι να επισκεφθούν το χώρο για την πραγματοποίηση των δικών τους </w:t>
      </w:r>
      <w:proofErr w:type="spellStart"/>
      <w:r w:rsidRPr="00885C34">
        <w:rPr>
          <w:rFonts w:asciiTheme="minorHAnsi" w:hAnsiTheme="minorHAnsi" w:cstheme="minorHAnsi"/>
          <w:b/>
          <w:sz w:val="22"/>
          <w:szCs w:val="22"/>
          <w:highlight w:val="white"/>
        </w:rPr>
        <w:t>προμετρήσεων</w:t>
      </w:r>
      <w:proofErr w:type="spellEnd"/>
      <w:r w:rsidRPr="00885C34">
        <w:rPr>
          <w:rFonts w:asciiTheme="minorHAnsi" w:hAnsiTheme="minorHAnsi" w:cstheme="minorHAnsi"/>
          <w:b/>
          <w:sz w:val="22"/>
          <w:szCs w:val="22"/>
          <w:highlight w:val="white"/>
        </w:rPr>
        <w:t>, βάση των οποίων θα δοθούν οι προσφορές τους.</w:t>
      </w:r>
    </w:p>
    <w:p w:rsidR="00DD6A3C" w:rsidRPr="00885C34" w:rsidRDefault="003C1999" w:rsidP="00885C34">
      <w:pPr>
        <w:suppressAutoHyphens/>
        <w:spacing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highlight w:val="white"/>
        </w:rPr>
        <w:t xml:space="preserve">Ο ανάδοχος θα υποχρεούται χωρίς πρόσθετη αμοιβή: </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lastRenderedPageBreak/>
        <w:t xml:space="preserve">1) να αποκαταστήσει πλήρως τυχόν </w:t>
      </w:r>
      <w:proofErr w:type="spellStart"/>
      <w:r w:rsidRPr="00885C34">
        <w:rPr>
          <w:rFonts w:asciiTheme="minorHAnsi" w:hAnsiTheme="minorHAnsi" w:cstheme="minorHAnsi"/>
          <w:sz w:val="22"/>
          <w:szCs w:val="22"/>
          <w:highlight w:val="white"/>
        </w:rPr>
        <w:t>μικροφθορές</w:t>
      </w:r>
      <w:proofErr w:type="spellEnd"/>
      <w:r w:rsidRPr="00885C34">
        <w:rPr>
          <w:rFonts w:asciiTheme="minorHAnsi" w:hAnsiTheme="minorHAnsi" w:cstheme="minorHAnsi"/>
          <w:sz w:val="22"/>
          <w:szCs w:val="22"/>
          <w:highlight w:val="white"/>
        </w:rPr>
        <w:t xml:space="preserve"> που θα προκληθούν στην τοιχοποιία ή το δάπεδο ώστε η εγκατάσταση να παραδοθεί σε άριστη κατάσταση χωρίς να διαφέρει από την πρότερη κατάσταση ως προς την αισθητική</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2) να χρησιμοποιήσει μόνο δικό του εργατικό προσωπικό κάθε ειδικότητας που θα απαιτηθεί χωρίς συμμετοχή της οικείας τεχνικής υπηρεσίας</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3) να λάβει όλα τα αναγκαία μέτρα που ορίζει η νομοθεσία για την προστασία και ασφάλεια σε εργοτάξια κατά τη διάρκεια των εργασιών (αποκλειστική ευθύνη για εργατικά ατυχήματα) και να μεριμνά για την καθαριότητα του εργοταξίου του κάθε μέρα με τη λήξη της εργασίας</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4) να εργαστεί σε συνεννόηση με τον προϊστάμενο της κλινικής</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 xml:space="preserve">5) να εκτελέσει τις παραπάνω εργασίες (προμήθεια και εγκατάσταση) με βάση την καλή τεχνική και πρακτική σε χρόνο  έως </w:t>
      </w:r>
      <w:r w:rsidR="00E256F7" w:rsidRPr="00885C34">
        <w:rPr>
          <w:rFonts w:asciiTheme="minorHAnsi" w:hAnsiTheme="minorHAnsi" w:cstheme="minorHAnsi"/>
          <w:sz w:val="22"/>
          <w:szCs w:val="22"/>
          <w:highlight w:val="white"/>
        </w:rPr>
        <w:t xml:space="preserve"> 60</w:t>
      </w:r>
      <w:r w:rsidRPr="00885C34">
        <w:rPr>
          <w:rFonts w:asciiTheme="minorHAnsi" w:hAnsiTheme="minorHAnsi" w:cstheme="minorHAnsi"/>
          <w:sz w:val="22"/>
          <w:szCs w:val="22"/>
          <w:highlight w:val="white"/>
        </w:rPr>
        <w:t xml:space="preserve"> ημερολογιακών ημερών</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6) να διαθέσει υλικά που να είναι καινούρια και αχρησιμοποίητα</w:t>
      </w:r>
    </w:p>
    <w:p w:rsidR="00DD6A3C" w:rsidRPr="00885C34" w:rsidRDefault="003C1999" w:rsidP="00885C34">
      <w:pPr>
        <w:spacing w:line="283" w:lineRule="exact"/>
        <w:ind w:left="426"/>
        <w:jc w:val="both"/>
        <w:rPr>
          <w:rFonts w:asciiTheme="minorHAnsi" w:hAnsiTheme="minorHAnsi" w:cstheme="minorHAnsi"/>
          <w:sz w:val="22"/>
          <w:szCs w:val="22"/>
        </w:rPr>
      </w:pPr>
      <w:r w:rsidRPr="00885C34">
        <w:rPr>
          <w:rFonts w:asciiTheme="minorHAnsi" w:hAnsiTheme="minorHAnsi" w:cstheme="minorHAnsi"/>
          <w:sz w:val="22"/>
          <w:szCs w:val="22"/>
          <w:highlight w:val="white"/>
        </w:rPr>
        <w:t xml:space="preserve">Επίσης: </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1. Οι επεμβάσεις για την εκτέλεση των εργασιών θα προγραμματίζονται με βάση εντολή εκτέλεσης της υπηρεσίας.</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2. Ο ανάδοχος είναι υποχρεωμένος να ειδοποιεί πριν από είκοσι τέσσερις (24) ώρες τουλάχιστον την τεχνική υπηρεσία για την πρόθεσή του να δουλέψει υπερωριακά ή σε ημέρες αργίας.</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3. Αν απαιτηθεί πολλές εργασίες να γίνουν και κατά την περίοδο λειτουργίας των υπηρεσιών που στεγάζονται σε αυτά θα πρέπει να ληφθεί ειδική μέριμνα ώστε να είναι ασφαλείς και να μη ενοχλούνται ασθενείς και προσωπικό. Ο ανάδοχος θα πρέπει να εξασφαλίσει με μέριμνα και δαπάνη του όλες τις αναγκαίες άδειες.</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4. Δεν πρέπει να παραμένουν ημιτελείς εργασίες, υλικά και εργαλεία εκτός των χώρων (στους οποίους εκτελούνται εργασίες). Αν καταστεί απολύτως απαραίτητο να παραμείνουν, θα πρέπει να υπάρχει κατάλληλη σήμανση και διατάξεις προστασίας για αποφυγή ατυχημάτων.</w:t>
      </w:r>
    </w:p>
    <w:p w:rsidR="00DD6A3C" w:rsidRPr="00885C34"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5. Καθ' όλη τη διάρκεια των εργασιών θα πρέπει να λαμβάνονται από τον ανάδοχο όλα τα απαιτούμενα από την νομοθεσία μέτρα ασφαλείας και να υπάρχει συνεχής συνεννόηση με τους υπευθύνους της τεχνικής υπηρεσίας και της δομής για να μην δημιουργηθούν απρόοπτα και ατυχήματα. Οι εργασίες θα εκτελούνται πάντα με εντολή της Τεχνικής Υπηρεσίας μετά από συνεννόηση με τον υπεύθυνο του τμήματος (Δ/</w:t>
      </w:r>
      <w:proofErr w:type="spellStart"/>
      <w:r w:rsidRPr="00885C34">
        <w:rPr>
          <w:rFonts w:asciiTheme="minorHAnsi" w:hAnsiTheme="minorHAnsi" w:cstheme="minorHAnsi"/>
          <w:sz w:val="22"/>
          <w:szCs w:val="22"/>
          <w:highlight w:val="white"/>
        </w:rPr>
        <w:t>ντές</w:t>
      </w:r>
      <w:proofErr w:type="spellEnd"/>
      <w:r w:rsidRPr="00885C34">
        <w:rPr>
          <w:rFonts w:asciiTheme="minorHAnsi" w:hAnsiTheme="minorHAnsi" w:cstheme="minorHAnsi"/>
          <w:sz w:val="22"/>
          <w:szCs w:val="22"/>
          <w:highlight w:val="white"/>
        </w:rPr>
        <w:t xml:space="preserve"> – Προϊσταμένη). </w:t>
      </w:r>
    </w:p>
    <w:p w:rsidR="008474A1" w:rsidRDefault="003C1999" w:rsidP="00885C34">
      <w:pPr>
        <w:spacing w:line="283" w:lineRule="exact"/>
        <w:ind w:left="426"/>
        <w:jc w:val="both"/>
        <w:rPr>
          <w:rFonts w:asciiTheme="minorHAnsi" w:hAnsiTheme="minorHAnsi" w:cstheme="minorHAnsi"/>
          <w:sz w:val="22"/>
          <w:szCs w:val="22"/>
          <w:highlight w:val="white"/>
        </w:rPr>
      </w:pPr>
      <w:r w:rsidRPr="00885C34">
        <w:rPr>
          <w:rFonts w:asciiTheme="minorHAnsi" w:hAnsiTheme="minorHAnsi" w:cstheme="minorHAnsi"/>
          <w:sz w:val="22"/>
          <w:szCs w:val="22"/>
          <w:highlight w:val="white"/>
        </w:rPr>
        <w:t>6. Σε κάθε περίπτωση, οι κεντρικές είσοδοι, οι χώροι κυκλοφορίας και εξυπηρέτησης κοινού και προσωπικού θα πρέπει να είναι καθημερινά καθαροί και προσπελάσιμοι και απόλυτα ασφαλείς για την απρόσκοπτη λειτουργία των κτιρίων .</w:t>
      </w:r>
    </w:p>
    <w:p w:rsidR="00885C34" w:rsidRDefault="00885C34" w:rsidP="00885C34">
      <w:pPr>
        <w:spacing w:line="283" w:lineRule="exact"/>
        <w:ind w:left="426"/>
        <w:jc w:val="both"/>
        <w:rPr>
          <w:rFonts w:asciiTheme="minorHAnsi" w:hAnsiTheme="minorHAnsi" w:cstheme="minorHAnsi"/>
          <w:sz w:val="22"/>
          <w:szCs w:val="22"/>
          <w:highlight w:val="white"/>
        </w:rPr>
      </w:pPr>
    </w:p>
    <w:p w:rsidR="00C51ECC" w:rsidRDefault="00C51ECC" w:rsidP="00885C34">
      <w:pPr>
        <w:spacing w:line="283" w:lineRule="exact"/>
        <w:ind w:left="426"/>
        <w:jc w:val="both"/>
        <w:rPr>
          <w:rFonts w:asciiTheme="minorHAnsi" w:hAnsiTheme="minorHAnsi" w:cstheme="minorHAnsi"/>
          <w:sz w:val="22"/>
          <w:szCs w:val="22"/>
          <w:highlight w:val="white"/>
        </w:rPr>
      </w:pPr>
      <w:bookmarkStart w:id="1" w:name="_GoBack"/>
      <w:bookmarkEnd w:id="1"/>
    </w:p>
    <w:p w:rsidR="00885C34" w:rsidRPr="00885C34" w:rsidRDefault="00885C34" w:rsidP="00885C34">
      <w:pPr>
        <w:pStyle w:val="ac"/>
        <w:numPr>
          <w:ilvl w:val="0"/>
          <w:numId w:val="5"/>
        </w:numPr>
        <w:ind w:right="426"/>
        <w:jc w:val="both"/>
        <w:rPr>
          <w:rFonts w:asciiTheme="minorHAnsi" w:hAnsiTheme="minorHAnsi" w:cstheme="minorHAnsi"/>
          <w:b/>
          <w:sz w:val="22"/>
          <w:szCs w:val="22"/>
        </w:rPr>
      </w:pPr>
      <w:r w:rsidRPr="00885C34">
        <w:rPr>
          <w:rFonts w:asciiTheme="minorHAnsi" w:hAnsiTheme="minorHAnsi" w:cstheme="minorHAnsi"/>
          <w:b/>
          <w:bCs/>
          <w:sz w:val="22"/>
          <w:szCs w:val="22"/>
        </w:rPr>
        <w:t>Τεχνικές προδιαγραφές για την προμήθεια και τοποθέτηση δύο (2) θυρών ασφαλείας  για τις ανάγκες</w:t>
      </w:r>
      <w:r w:rsidRPr="00885C34">
        <w:rPr>
          <w:rFonts w:asciiTheme="minorHAnsi" w:hAnsiTheme="minorHAnsi" w:cstheme="minorHAnsi"/>
          <w:b/>
          <w:sz w:val="22"/>
          <w:szCs w:val="22"/>
        </w:rPr>
        <w:t xml:space="preserve">  στην Πολυδύναμη Νοσηλευτική Μονάδα Ψυχικής Υγείας Θεσσαλονίκης </w:t>
      </w:r>
    </w:p>
    <w:tbl>
      <w:tblPr>
        <w:tblW w:w="0" w:type="auto"/>
        <w:tblInd w:w="-13" w:type="dxa"/>
        <w:tblLayout w:type="fixed"/>
        <w:tblLook w:val="0000" w:firstRow="0" w:lastRow="0" w:firstColumn="0" w:lastColumn="0" w:noHBand="0" w:noVBand="0"/>
      </w:tblPr>
      <w:tblGrid>
        <w:gridCol w:w="9867"/>
      </w:tblGrid>
      <w:tr w:rsidR="00885C34" w:rsidRPr="00885C34" w:rsidTr="00E26468">
        <w:trPr>
          <w:trHeight w:val="268"/>
        </w:trPr>
        <w:tc>
          <w:tcPr>
            <w:tcW w:w="9867" w:type="dxa"/>
            <w:shd w:val="clear" w:color="auto" w:fill="auto"/>
          </w:tcPr>
          <w:p w:rsidR="00885C34" w:rsidRPr="00885C34" w:rsidRDefault="00885C34" w:rsidP="00E26468">
            <w:pPr>
              <w:tabs>
                <w:tab w:val="left" w:pos="1134"/>
              </w:tabs>
              <w:snapToGrid w:val="0"/>
              <w:spacing w:after="120"/>
              <w:ind w:left="426"/>
              <w:jc w:val="both"/>
              <w:rPr>
                <w:rFonts w:asciiTheme="minorHAnsi" w:hAnsiTheme="minorHAnsi" w:cstheme="minorHAnsi"/>
                <w:sz w:val="22"/>
                <w:szCs w:val="22"/>
              </w:rPr>
            </w:pPr>
          </w:p>
        </w:tc>
      </w:tr>
    </w:tbl>
    <w:p w:rsidR="00885C34" w:rsidRPr="00885C34" w:rsidRDefault="00885C34" w:rsidP="00885C34">
      <w:pPr>
        <w:autoSpaceDE w:val="0"/>
        <w:ind w:right="-20"/>
        <w:rPr>
          <w:rFonts w:asciiTheme="minorHAnsi" w:hAnsiTheme="minorHAnsi" w:cstheme="minorHAnsi"/>
          <w:b/>
          <w:color w:val="000000"/>
          <w:sz w:val="22"/>
          <w:szCs w:val="22"/>
        </w:rPr>
      </w:pPr>
    </w:p>
    <w:p w:rsidR="00885C34" w:rsidRPr="00885C34" w:rsidRDefault="00885C34" w:rsidP="00885C34">
      <w:pPr>
        <w:spacing w:line="276" w:lineRule="auto"/>
        <w:ind w:left="709" w:right="20"/>
        <w:jc w:val="both"/>
        <w:rPr>
          <w:rFonts w:asciiTheme="minorHAnsi" w:hAnsiTheme="minorHAnsi" w:cstheme="minorHAnsi"/>
          <w:sz w:val="22"/>
          <w:szCs w:val="22"/>
        </w:rPr>
      </w:pPr>
      <w:r w:rsidRPr="00885C34">
        <w:rPr>
          <w:rFonts w:asciiTheme="minorHAnsi" w:eastAsia="Times New Roman" w:hAnsiTheme="minorHAnsi" w:cstheme="minorHAnsi"/>
          <w:sz w:val="22"/>
          <w:szCs w:val="22"/>
        </w:rPr>
        <w:t xml:space="preserve">Οι παρούσες τεχνικές προδιαγραφές αφορούν στην προμήθεια και τοποθέτηση δύο (2) εξωτερικών θωρακισμένων θυρών (Μία (1) στο </w:t>
      </w:r>
      <w:r w:rsidRPr="00885C34">
        <w:rPr>
          <w:rFonts w:asciiTheme="minorHAnsi" w:hAnsiTheme="minorHAnsi" w:cstheme="minorHAnsi"/>
          <w:sz w:val="22"/>
          <w:szCs w:val="22"/>
        </w:rPr>
        <w:t xml:space="preserve"> Κέντρο Ψυχικής Υγείας Ενηλίκων </w:t>
      </w:r>
      <w:proofErr w:type="spellStart"/>
      <w:r w:rsidRPr="00885C34">
        <w:rPr>
          <w:rFonts w:asciiTheme="minorHAnsi" w:hAnsiTheme="minorHAnsi" w:cstheme="minorHAnsi"/>
          <w:sz w:val="22"/>
          <w:szCs w:val="22"/>
        </w:rPr>
        <w:t>Συκεών</w:t>
      </w:r>
      <w:proofErr w:type="spellEnd"/>
      <w:r w:rsidRPr="00885C34">
        <w:rPr>
          <w:rFonts w:asciiTheme="minorHAnsi" w:hAnsiTheme="minorHAnsi" w:cstheme="minorHAnsi"/>
          <w:sz w:val="22"/>
          <w:szCs w:val="22"/>
        </w:rPr>
        <w:t xml:space="preserve"> της Π.Ν.Ψ.Υ.Θ. </w:t>
      </w:r>
      <w:proofErr w:type="spellStart"/>
      <w:r w:rsidRPr="00885C34">
        <w:rPr>
          <w:rFonts w:asciiTheme="minorHAnsi" w:hAnsiTheme="minorHAnsi" w:cstheme="minorHAnsi"/>
          <w:sz w:val="22"/>
          <w:szCs w:val="22"/>
        </w:rPr>
        <w:t>Στ</w:t>
      </w:r>
      <w:proofErr w:type="spellEnd"/>
      <w:r w:rsidRPr="00885C34">
        <w:rPr>
          <w:rFonts w:asciiTheme="minorHAnsi" w:hAnsiTheme="minorHAnsi" w:cstheme="minorHAnsi"/>
          <w:sz w:val="22"/>
          <w:szCs w:val="22"/>
        </w:rPr>
        <w:t>. Παπαδοπούλου 20  και μία (1) στον Ξενώνα ΄΄Διάπλους ΄΄ Π.Ν.Μ.Ψ.Υ.Θ. Γιαννιτσών 52  1</w:t>
      </w:r>
      <w:r w:rsidRPr="00885C34">
        <w:rPr>
          <w:rFonts w:asciiTheme="minorHAnsi" w:hAnsiTheme="minorHAnsi" w:cstheme="minorHAnsi"/>
          <w:sz w:val="22"/>
          <w:szCs w:val="22"/>
          <w:vertAlign w:val="superscript"/>
        </w:rPr>
        <w:t>ος</w:t>
      </w:r>
      <w:r w:rsidRPr="00885C34">
        <w:rPr>
          <w:rFonts w:asciiTheme="minorHAnsi" w:hAnsiTheme="minorHAnsi" w:cstheme="minorHAnsi"/>
          <w:sz w:val="22"/>
          <w:szCs w:val="22"/>
        </w:rPr>
        <w:t xml:space="preserve"> όροφος)</w:t>
      </w:r>
      <w:r w:rsidRPr="00885C34">
        <w:rPr>
          <w:rFonts w:asciiTheme="minorHAnsi" w:eastAsia="Times New Roman" w:hAnsiTheme="minorHAnsi" w:cstheme="minorHAnsi"/>
          <w:sz w:val="22"/>
          <w:szCs w:val="22"/>
        </w:rPr>
        <w:t xml:space="preserve"> </w:t>
      </w:r>
    </w:p>
    <w:p w:rsidR="00885C34" w:rsidRPr="00885C34" w:rsidRDefault="00885C34" w:rsidP="00885C34">
      <w:pPr>
        <w:spacing w:line="276" w:lineRule="auto"/>
        <w:ind w:left="709"/>
        <w:jc w:val="both"/>
        <w:rPr>
          <w:rFonts w:asciiTheme="minorHAnsi" w:hAnsiTheme="minorHAnsi" w:cstheme="minorHAnsi"/>
          <w:sz w:val="22"/>
          <w:szCs w:val="22"/>
        </w:rPr>
      </w:pPr>
    </w:p>
    <w:p w:rsidR="00885C34" w:rsidRPr="00885C34" w:rsidRDefault="00885C34" w:rsidP="00885C34">
      <w:pPr>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Συνοπτικά οι εργασίες περιλαμβάνουν: </w:t>
      </w:r>
    </w:p>
    <w:p w:rsidR="00885C34" w:rsidRPr="00885C34" w:rsidRDefault="00885C34" w:rsidP="00885C34">
      <w:pPr>
        <w:numPr>
          <w:ilvl w:val="0"/>
          <w:numId w:val="8"/>
        </w:numPr>
        <w:tabs>
          <w:tab w:val="left" w:pos="426"/>
        </w:tabs>
        <w:suppressAutoHyphen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Καθαιρέσεις – αποξηλώσεις διαφόρων στοιχείων.</w:t>
      </w:r>
    </w:p>
    <w:p w:rsidR="00885C34" w:rsidRPr="00885C34" w:rsidRDefault="00885C34" w:rsidP="00885C34">
      <w:pPr>
        <w:numPr>
          <w:ilvl w:val="0"/>
          <w:numId w:val="8"/>
        </w:numPr>
        <w:tabs>
          <w:tab w:val="left" w:pos="426"/>
        </w:tabs>
        <w:suppressAutoHyphen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Προμήθεια και τοποθέτηση (2) δύο θυρών κεντρικής εισόδου ασφαλείας </w:t>
      </w:r>
    </w:p>
    <w:p w:rsidR="00885C34" w:rsidRPr="00885C34" w:rsidRDefault="00885C34" w:rsidP="00885C34">
      <w:pPr>
        <w:tabs>
          <w:tab w:val="left" w:pos="426"/>
        </w:tabs>
        <w:spacing w:line="276" w:lineRule="auto"/>
        <w:ind w:left="709" w:hanging="425"/>
        <w:jc w:val="both"/>
        <w:rPr>
          <w:rFonts w:asciiTheme="minorHAnsi" w:hAnsiTheme="minorHAnsi" w:cstheme="minorHAnsi"/>
          <w:sz w:val="22"/>
          <w:szCs w:val="22"/>
        </w:rPr>
      </w:pPr>
    </w:p>
    <w:p w:rsidR="00885C34" w:rsidRPr="00885C34" w:rsidRDefault="00885C34" w:rsidP="00885C34">
      <w:pPr>
        <w:tabs>
          <w:tab w:val="left" w:pos="567"/>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Οι εργασίες περιλαμβάνουν: </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b/>
          <w:sz w:val="22"/>
          <w:szCs w:val="22"/>
        </w:rPr>
        <w:t>Α</w:t>
      </w:r>
      <w:r w:rsidRPr="00885C34">
        <w:rPr>
          <w:rFonts w:asciiTheme="minorHAnsi" w:hAnsiTheme="minorHAnsi" w:cstheme="minorHAnsi"/>
          <w:sz w:val="22"/>
          <w:szCs w:val="22"/>
        </w:rPr>
        <w:t>) Προμήθεια και τοποθέτηση πόρτας εισόδου ασφαλείας στον Ξενώνα  ΄΄Διάπλους ΄΄ στην Γιαννιτσών 52 1</w:t>
      </w:r>
      <w:r w:rsidRPr="00885C34">
        <w:rPr>
          <w:rFonts w:asciiTheme="minorHAnsi" w:hAnsiTheme="minorHAnsi" w:cstheme="minorHAnsi"/>
          <w:sz w:val="22"/>
          <w:szCs w:val="22"/>
          <w:vertAlign w:val="superscript"/>
        </w:rPr>
        <w:t>ος</w:t>
      </w:r>
      <w:r w:rsidRPr="00885C34">
        <w:rPr>
          <w:rFonts w:asciiTheme="minorHAnsi" w:hAnsiTheme="minorHAnsi" w:cstheme="minorHAnsi"/>
          <w:sz w:val="22"/>
          <w:szCs w:val="22"/>
        </w:rPr>
        <w:t xml:space="preserve"> όροφος (συνολική διάσταση 1,45μ χ 2,15μ)</w:t>
      </w:r>
      <w:r w:rsidRPr="00885C34">
        <w:rPr>
          <w:rFonts w:asciiTheme="minorHAnsi" w:hAnsiTheme="minorHAnsi" w:cstheme="minorHAnsi"/>
          <w:b/>
          <w:sz w:val="22"/>
          <w:szCs w:val="22"/>
        </w:rPr>
        <w:t xml:space="preserve"> </w:t>
      </w:r>
      <w:r w:rsidRPr="00885C34">
        <w:rPr>
          <w:rFonts w:asciiTheme="minorHAnsi" w:hAnsiTheme="minorHAnsi" w:cstheme="minorHAnsi"/>
          <w:sz w:val="22"/>
          <w:szCs w:val="22"/>
        </w:rPr>
        <w:t xml:space="preserve">με σταθερό 0,45μ χ 2,15μ και πόρτα 1,00 χ 2,15. </w:t>
      </w:r>
      <w:r w:rsidRPr="00885C34">
        <w:rPr>
          <w:rFonts w:asciiTheme="minorHAnsi" w:hAnsiTheme="minorHAnsi" w:cstheme="minorHAnsi"/>
          <w:b/>
          <w:sz w:val="22"/>
          <w:szCs w:val="22"/>
        </w:rPr>
        <w:t xml:space="preserve">Φορά θύρας δεξιά </w:t>
      </w:r>
      <w:r w:rsidRPr="00885C34">
        <w:rPr>
          <w:rFonts w:asciiTheme="minorHAnsi" w:hAnsiTheme="minorHAnsi" w:cstheme="minorHAnsi"/>
          <w:sz w:val="22"/>
          <w:szCs w:val="22"/>
        </w:rPr>
        <w:t>.</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lastRenderedPageBreak/>
        <w:t>Θα τοποθετηθεί στην είσοδο του διαμερίσματος ακολουθώντας της εξής διαδικασία: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Τοποθέτηση του πλαισίου της θωρακισμένης πόρτας με ακρίβεια στο άνοιγμα και στερέωση με ισχυρά στηρίγματα.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Τοποθέτηση της κάσας στο πλαίσιο και στερέωση με βίδες και αφρό </w:t>
      </w:r>
      <w:proofErr w:type="spellStart"/>
      <w:r w:rsidRPr="00885C34">
        <w:rPr>
          <w:rFonts w:asciiTheme="minorHAnsi" w:hAnsiTheme="minorHAnsi" w:cstheme="minorHAnsi"/>
          <w:sz w:val="22"/>
          <w:szCs w:val="22"/>
        </w:rPr>
        <w:t>πολυουρεθάνης</w:t>
      </w:r>
      <w:proofErr w:type="spellEnd"/>
      <w:r w:rsidRPr="00885C34">
        <w:rPr>
          <w:rFonts w:asciiTheme="minorHAnsi" w:hAnsiTheme="minorHAnsi" w:cstheme="minorHAnsi"/>
          <w:sz w:val="22"/>
          <w:szCs w:val="22"/>
        </w:rPr>
        <w:t xml:space="preserve"> για μέγιστη μόνωση και ασφάλεια.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Τοποθέτηση της πόρτας στους μεντεσέδες και ρύθμιση για ομαλή λειτουργία.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Εγκατάσταση και ρύθμιση κλειδαριών και λαβών.</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Τελικός έλεγχος για να διασφαλιστεί η σωστή λειτουργία της πόρτας.</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 Η πόρτα ασφαλείας που θα τοποθετηθεί θα έχει τα παρακάτω χαρακτηριστικά:</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14 κλειδώματα περιμετρικά </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Κλειδαριά με μικρό κλειδί ασφαλείας.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Προστασία του μύλου της κλειδαριάς με ατσάλι (</w:t>
      </w:r>
      <w:proofErr w:type="spellStart"/>
      <w:r w:rsidRPr="00885C34">
        <w:rPr>
          <w:rFonts w:asciiTheme="minorHAnsi" w:hAnsiTheme="minorHAnsi" w:cstheme="minorHAnsi"/>
          <w:sz w:val="22"/>
          <w:szCs w:val="22"/>
        </w:rPr>
        <w:t>defender</w:t>
      </w:r>
      <w:proofErr w:type="spellEnd"/>
      <w:r w:rsidRPr="00885C34">
        <w:rPr>
          <w:rFonts w:asciiTheme="minorHAnsi" w:hAnsiTheme="minorHAnsi" w:cstheme="minorHAnsi"/>
          <w:sz w:val="22"/>
          <w:szCs w:val="22"/>
        </w:rPr>
        <w:t>), για απόλυτη ασφάλεια.</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Κλειδαριά νέας γενιάς με διπλό καταπέλτη.</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Δύο φύλλα γαλβανισμένης λαμαρίνας με ειδική σκληρότητα, πάχους θωράκισης 1mm. </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Εσωτερικό φύλλο λαμαρίνας με κάθετες νευρώσεις για ενίσχυση της θωράκισης.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Κάθετες ατσάλινες νευρώσεις που τοποθετούνται εσωτερικά, για μεγαλύτερη ακαμψία του θυρόφυλλου.</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Μεταλλική κάσα με ενσωματωμένη </w:t>
      </w:r>
      <w:proofErr w:type="spellStart"/>
      <w:r w:rsidRPr="00885C34">
        <w:rPr>
          <w:rFonts w:asciiTheme="minorHAnsi" w:hAnsiTheme="minorHAnsi" w:cstheme="minorHAnsi"/>
          <w:sz w:val="22"/>
          <w:szCs w:val="22"/>
        </w:rPr>
        <w:t>ψευτόκασα</w:t>
      </w:r>
      <w:proofErr w:type="spellEnd"/>
      <w:r w:rsidRPr="00885C34">
        <w:rPr>
          <w:rFonts w:asciiTheme="minorHAnsi" w:hAnsiTheme="minorHAnsi" w:cstheme="minorHAnsi"/>
          <w:sz w:val="22"/>
          <w:szCs w:val="22"/>
        </w:rPr>
        <w:t xml:space="preserve"> σε μορφή </w:t>
      </w:r>
      <w:proofErr w:type="spellStart"/>
      <w:r w:rsidRPr="00885C34">
        <w:rPr>
          <w:rFonts w:asciiTheme="minorHAnsi" w:hAnsiTheme="minorHAnsi" w:cstheme="minorHAnsi"/>
          <w:sz w:val="22"/>
          <w:szCs w:val="22"/>
        </w:rPr>
        <w:t>κοιλοδοκού</w:t>
      </w:r>
      <w:proofErr w:type="spellEnd"/>
      <w:r w:rsidRPr="00885C34">
        <w:rPr>
          <w:rFonts w:asciiTheme="minorHAnsi" w:hAnsiTheme="minorHAnsi" w:cstheme="minorHAnsi"/>
          <w:sz w:val="22"/>
          <w:szCs w:val="22"/>
        </w:rPr>
        <w:t xml:space="preserve"> για αποφυγή στρέψης.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Όλα τα εξωτερικά μεταλλικά μέρη θα είναι βαμμένα με ηλεκτροστατική βαφή.</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Διπλά λάστιχα στεγανότητας σε πόρτα και κάσα, για πλήρη μόνωση.</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Ρυθμιζόμενο αντίκρισμα κλειδαριάς.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Μεντεσέδες </w:t>
      </w:r>
      <w:proofErr w:type="spellStart"/>
      <w:r w:rsidRPr="00885C34">
        <w:rPr>
          <w:rFonts w:asciiTheme="minorHAnsi" w:hAnsiTheme="minorHAnsi" w:cstheme="minorHAnsi"/>
          <w:sz w:val="22"/>
          <w:szCs w:val="22"/>
        </w:rPr>
        <w:t>βαρέος</w:t>
      </w:r>
      <w:proofErr w:type="spellEnd"/>
      <w:r w:rsidRPr="00885C34">
        <w:rPr>
          <w:rFonts w:asciiTheme="minorHAnsi" w:hAnsiTheme="minorHAnsi" w:cstheme="minorHAnsi"/>
          <w:sz w:val="22"/>
          <w:szCs w:val="22"/>
        </w:rPr>
        <w:t xml:space="preserve"> τύπου αθόρυβοι και ρυθμιζόμενοι.</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Αυτόματος ρυθμιζόμενος ανεμοφράκτης.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Πανοραμικό μάτι 180</w:t>
      </w:r>
      <w:r w:rsidRPr="00885C34">
        <w:rPr>
          <w:rFonts w:asciiTheme="minorHAnsi" w:hAnsiTheme="minorHAnsi" w:cstheme="minorHAnsi"/>
          <w:sz w:val="22"/>
          <w:szCs w:val="22"/>
          <w:vertAlign w:val="superscript"/>
        </w:rPr>
        <w:t>ο</w:t>
      </w:r>
      <w:r w:rsidRPr="00885C34">
        <w:rPr>
          <w:rFonts w:asciiTheme="minorHAnsi" w:hAnsiTheme="minorHAnsi" w:cstheme="minorHAnsi"/>
          <w:sz w:val="22"/>
          <w:szCs w:val="22"/>
        </w:rPr>
        <w:t>.</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Μπλοκ ασφαλείας για χρήση ως μερικό άνοιγμα.</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Επίσης το τυφλό σταθερό τμήμα (0,45μ χ2,15μ) πρέπει να φέρει εσωτερική χαλύβδινη θωράκιση όμοια με το κινητό φύλλο και να ενσωματώνει εσωτερικούς κάθετους δοκούς για να μην παραμορφώνεται.</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Θα παραδοθούν 20 κλειδιά ασφαλείας θωρακισμένης.</w:t>
      </w:r>
    </w:p>
    <w:p w:rsidR="00885C34" w:rsidRPr="00885C34" w:rsidRDefault="00885C34" w:rsidP="00885C34">
      <w:pPr>
        <w:autoSpaceDE w:val="0"/>
        <w:ind w:left="709" w:right="-20"/>
        <w:jc w:val="center"/>
        <w:rPr>
          <w:rFonts w:asciiTheme="minorHAnsi" w:hAnsiTheme="minorHAnsi" w:cstheme="minorHAnsi"/>
          <w:b/>
          <w:color w:val="000000"/>
          <w:sz w:val="22"/>
          <w:szCs w:val="22"/>
        </w:rPr>
      </w:pP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Στην προς εκτέλεση εργασία συμπεριλαμβάνονται όλα τα απαιτούμενα υλικά, </w:t>
      </w:r>
      <w:proofErr w:type="spellStart"/>
      <w:r w:rsidRPr="00885C34">
        <w:rPr>
          <w:rFonts w:asciiTheme="minorHAnsi" w:hAnsiTheme="minorHAnsi" w:cstheme="minorHAnsi"/>
          <w:sz w:val="22"/>
          <w:szCs w:val="22"/>
        </w:rPr>
        <w:t>μικροϋλικά</w:t>
      </w:r>
      <w:proofErr w:type="spellEnd"/>
      <w:r w:rsidRPr="00885C34">
        <w:rPr>
          <w:rFonts w:asciiTheme="minorHAnsi" w:hAnsiTheme="minorHAnsi" w:cstheme="minorHAnsi"/>
          <w:sz w:val="22"/>
          <w:szCs w:val="22"/>
        </w:rPr>
        <w:t xml:space="preserve"> και λοιπές δαπάνες που απαιτούνται για την ορθή και έντεχνη ολοκλήρωση της εργασίας.</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b/>
          <w:sz w:val="22"/>
          <w:szCs w:val="22"/>
        </w:rPr>
        <w:t>Οι ακριβείς διαστάσεις θα μετρηθούν επί τόπου.</w:t>
      </w:r>
    </w:p>
    <w:p w:rsidR="00885C34" w:rsidRPr="00885C34" w:rsidRDefault="00885C34" w:rsidP="00885C34">
      <w:pPr>
        <w:ind w:left="709"/>
        <w:jc w:val="both"/>
        <w:rPr>
          <w:rFonts w:asciiTheme="minorHAnsi" w:hAnsiTheme="minorHAnsi" w:cstheme="minorHAnsi"/>
          <w:sz w:val="22"/>
          <w:szCs w:val="22"/>
        </w:rPr>
      </w:pPr>
    </w:p>
    <w:p w:rsidR="00885C34" w:rsidRPr="00885C34" w:rsidRDefault="00885C34" w:rsidP="00885C34">
      <w:pPr>
        <w:ind w:left="709"/>
        <w:jc w:val="both"/>
        <w:rPr>
          <w:rFonts w:asciiTheme="minorHAnsi" w:hAnsiTheme="minorHAnsi" w:cstheme="minorHAnsi"/>
          <w:sz w:val="22"/>
          <w:szCs w:val="22"/>
        </w:rPr>
      </w:pPr>
    </w:p>
    <w:p w:rsidR="00885C34" w:rsidRPr="00885C34" w:rsidRDefault="00885C34" w:rsidP="00885C34">
      <w:pPr>
        <w:spacing w:line="276" w:lineRule="auto"/>
        <w:ind w:left="709" w:right="20"/>
        <w:jc w:val="both"/>
        <w:rPr>
          <w:rFonts w:asciiTheme="minorHAnsi" w:hAnsiTheme="minorHAnsi" w:cstheme="minorHAnsi"/>
          <w:sz w:val="22"/>
          <w:szCs w:val="22"/>
        </w:rPr>
      </w:pPr>
      <w:r w:rsidRPr="00885C34">
        <w:rPr>
          <w:rFonts w:asciiTheme="minorHAnsi" w:hAnsiTheme="minorHAnsi" w:cstheme="minorHAnsi"/>
          <w:b/>
          <w:sz w:val="22"/>
          <w:szCs w:val="22"/>
        </w:rPr>
        <w:t>Β</w:t>
      </w:r>
      <w:r w:rsidRPr="00885C34">
        <w:rPr>
          <w:rFonts w:asciiTheme="minorHAnsi" w:hAnsiTheme="minorHAnsi" w:cstheme="minorHAnsi"/>
          <w:sz w:val="22"/>
          <w:szCs w:val="22"/>
        </w:rPr>
        <w:t xml:space="preserve">)   Προμήθεια και τοποθέτηση πόρτας εισόδου ασφαλείας στο Κέντρο Ψυχικής Υγείας Ενηλίκων </w:t>
      </w:r>
      <w:proofErr w:type="spellStart"/>
      <w:r w:rsidRPr="00885C34">
        <w:rPr>
          <w:rFonts w:asciiTheme="minorHAnsi" w:hAnsiTheme="minorHAnsi" w:cstheme="minorHAnsi"/>
          <w:sz w:val="22"/>
          <w:szCs w:val="22"/>
        </w:rPr>
        <w:t>Συκεών</w:t>
      </w:r>
      <w:proofErr w:type="spellEnd"/>
      <w:r w:rsidRPr="00885C34">
        <w:rPr>
          <w:rFonts w:asciiTheme="minorHAnsi" w:hAnsiTheme="minorHAnsi" w:cstheme="minorHAnsi"/>
          <w:sz w:val="22"/>
          <w:szCs w:val="22"/>
        </w:rPr>
        <w:t xml:space="preserve"> της Π.Ν.Ψ.Υ.Θ. </w:t>
      </w:r>
      <w:proofErr w:type="spellStart"/>
      <w:r w:rsidRPr="00885C34">
        <w:rPr>
          <w:rFonts w:asciiTheme="minorHAnsi" w:hAnsiTheme="minorHAnsi" w:cstheme="minorHAnsi"/>
          <w:sz w:val="22"/>
          <w:szCs w:val="22"/>
        </w:rPr>
        <w:t>Στ</w:t>
      </w:r>
      <w:proofErr w:type="spellEnd"/>
      <w:r w:rsidRPr="00885C34">
        <w:rPr>
          <w:rFonts w:asciiTheme="minorHAnsi" w:hAnsiTheme="minorHAnsi" w:cstheme="minorHAnsi"/>
          <w:sz w:val="22"/>
          <w:szCs w:val="22"/>
        </w:rPr>
        <w:t>. Παπαδοπούλου 20΄΄ (συνολική διάσταση ανοίγματος 2,25μ χ 2,83μ)</w:t>
      </w:r>
      <w:r w:rsidRPr="00885C34">
        <w:rPr>
          <w:rFonts w:asciiTheme="minorHAnsi" w:hAnsiTheme="minorHAnsi" w:cstheme="minorHAnsi"/>
          <w:b/>
          <w:sz w:val="22"/>
          <w:szCs w:val="22"/>
        </w:rPr>
        <w:t xml:space="preserve"> </w:t>
      </w:r>
      <w:r w:rsidRPr="00885C34">
        <w:rPr>
          <w:rFonts w:asciiTheme="minorHAnsi" w:hAnsiTheme="minorHAnsi" w:cstheme="minorHAnsi"/>
          <w:sz w:val="22"/>
          <w:szCs w:val="22"/>
        </w:rPr>
        <w:t xml:space="preserve">με δύο (2) σταθερά  0,62μ χ 2,10μ ,πόρτα 1,00 χ 2,10 και φεγγίτη από τζάμι </w:t>
      </w:r>
      <w:proofErr w:type="spellStart"/>
      <w:r w:rsidRPr="00885C34">
        <w:rPr>
          <w:rFonts w:asciiTheme="minorHAnsi" w:hAnsiTheme="minorHAnsi" w:cstheme="minorHAnsi"/>
          <w:sz w:val="22"/>
          <w:szCs w:val="22"/>
        </w:rPr>
        <w:t>τρίπλεξ</w:t>
      </w:r>
      <w:proofErr w:type="spellEnd"/>
      <w:r w:rsidRPr="00885C34">
        <w:rPr>
          <w:rFonts w:asciiTheme="minorHAnsi" w:hAnsiTheme="minorHAnsi" w:cstheme="minorHAnsi"/>
          <w:sz w:val="22"/>
          <w:szCs w:val="22"/>
        </w:rPr>
        <w:t xml:space="preserve"> 0,73μ χ 2,25μ). </w:t>
      </w:r>
      <w:r w:rsidRPr="00885C34">
        <w:rPr>
          <w:rFonts w:asciiTheme="minorHAnsi" w:hAnsiTheme="minorHAnsi" w:cstheme="minorHAnsi"/>
          <w:b/>
          <w:sz w:val="22"/>
          <w:szCs w:val="22"/>
        </w:rPr>
        <w:t>Φορά θύρας αριστερά</w:t>
      </w:r>
      <w:r w:rsidRPr="00885C34">
        <w:rPr>
          <w:rFonts w:asciiTheme="minorHAnsi" w:hAnsiTheme="minorHAnsi" w:cstheme="minorHAnsi"/>
          <w:sz w:val="22"/>
          <w:szCs w:val="22"/>
        </w:rPr>
        <w:t>.</w:t>
      </w:r>
    </w:p>
    <w:p w:rsidR="00885C34" w:rsidRPr="00885C34" w:rsidRDefault="00885C34" w:rsidP="00885C34">
      <w:pPr>
        <w:ind w:left="709"/>
        <w:rPr>
          <w:rFonts w:asciiTheme="minorHAnsi" w:hAnsiTheme="minorHAnsi" w:cstheme="minorHAnsi"/>
          <w:sz w:val="22"/>
          <w:szCs w:val="22"/>
        </w:rPr>
      </w:pPr>
      <w:r w:rsidRPr="00885C34">
        <w:rPr>
          <w:rFonts w:asciiTheme="minorHAnsi" w:hAnsiTheme="minorHAnsi" w:cstheme="minorHAnsi"/>
          <w:sz w:val="22"/>
          <w:szCs w:val="22"/>
        </w:rPr>
        <w:t>Θα τοποθετηθεί στην είσοδο του κτιρίου ακολουθώντας την εξής διαδικασία:</w:t>
      </w:r>
    </w:p>
    <w:p w:rsidR="00885C34" w:rsidRPr="00885C34" w:rsidRDefault="00885C34" w:rsidP="00885C34">
      <w:pPr>
        <w:ind w:left="709"/>
        <w:rPr>
          <w:rFonts w:asciiTheme="minorHAnsi" w:hAnsiTheme="minorHAnsi" w:cstheme="minorHAnsi"/>
          <w:sz w:val="22"/>
          <w:szCs w:val="22"/>
        </w:rPr>
      </w:pPr>
      <w:r w:rsidRPr="00885C34">
        <w:rPr>
          <w:rFonts w:asciiTheme="minorHAnsi" w:hAnsiTheme="minorHAnsi" w:cstheme="minorHAnsi"/>
          <w:sz w:val="22"/>
          <w:szCs w:val="22"/>
        </w:rPr>
        <w:t xml:space="preserve">Τοποθέτηση πλαισίου  στην είσοδο με δύο σταθερά τυφλά  δεξιά και αριστερά της θωρακισμένης πόρτας. Τα σταθερά θα πρέπει να φέρουν εσωτερική χαλύβδινη θωράκιση όμοια με το κινητό φύλλο και θα ενσωματώνει εσωτερικούς κάθετους δοκούς για να μην παραμορφώνεται. Επίσης πάνω από την θωρακισμένη εξώπορτα θα υπάρχει φεγγίτης 2,25μ χ0,73μ με </w:t>
      </w:r>
      <w:proofErr w:type="spellStart"/>
      <w:r w:rsidRPr="00885C34">
        <w:rPr>
          <w:rFonts w:asciiTheme="minorHAnsi" w:hAnsiTheme="minorHAnsi" w:cstheme="minorHAnsi"/>
          <w:sz w:val="22"/>
          <w:szCs w:val="22"/>
        </w:rPr>
        <w:t>τρίπλεξ</w:t>
      </w:r>
      <w:proofErr w:type="spellEnd"/>
      <w:r w:rsidRPr="00885C34">
        <w:rPr>
          <w:rFonts w:asciiTheme="minorHAnsi" w:hAnsiTheme="minorHAnsi" w:cstheme="minorHAnsi"/>
          <w:sz w:val="22"/>
          <w:szCs w:val="22"/>
        </w:rPr>
        <w:t xml:space="preserve"> τζάμι.</w:t>
      </w:r>
    </w:p>
    <w:p w:rsidR="00885C34" w:rsidRPr="00885C34" w:rsidRDefault="00885C34" w:rsidP="00885C34">
      <w:pPr>
        <w:ind w:left="709"/>
        <w:rPr>
          <w:rFonts w:asciiTheme="minorHAnsi" w:hAnsiTheme="minorHAnsi" w:cstheme="minorHAnsi"/>
          <w:sz w:val="22"/>
          <w:szCs w:val="22"/>
        </w:rPr>
      </w:pPr>
      <w:r w:rsidRPr="00885C34">
        <w:rPr>
          <w:rFonts w:asciiTheme="minorHAnsi" w:hAnsiTheme="minorHAnsi" w:cstheme="minorHAnsi"/>
          <w:sz w:val="22"/>
          <w:szCs w:val="22"/>
        </w:rPr>
        <w:t xml:space="preserve"> Τοποθέτηση του πλαισίου της θωρακισμένης πόρτας με ακρίβεια στο άνοιγμα και στερέωση με ισχυρά στηρίγματα.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lastRenderedPageBreak/>
        <w:t xml:space="preserve">Τοποθέτηση της κάσας στο πλαίσιο και στερέωση με βίδες και αφρό </w:t>
      </w:r>
      <w:proofErr w:type="spellStart"/>
      <w:r w:rsidRPr="00885C34">
        <w:rPr>
          <w:rFonts w:asciiTheme="minorHAnsi" w:hAnsiTheme="minorHAnsi" w:cstheme="minorHAnsi"/>
          <w:sz w:val="22"/>
          <w:szCs w:val="22"/>
        </w:rPr>
        <w:t>πολυουρεθάνης</w:t>
      </w:r>
      <w:proofErr w:type="spellEnd"/>
      <w:r w:rsidRPr="00885C34">
        <w:rPr>
          <w:rFonts w:asciiTheme="minorHAnsi" w:hAnsiTheme="minorHAnsi" w:cstheme="minorHAnsi"/>
          <w:sz w:val="22"/>
          <w:szCs w:val="22"/>
        </w:rPr>
        <w:t xml:space="preserve"> για μέγιστη μόνωση και ασφάλεια.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Τοποθέτηση της πόρτας στους μεντεσέδες και ρύθμιση για ομαλή λειτουργία.</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Εγκατάσταση και ρύθμιση κλειδαριών και λαβών.</w:t>
      </w:r>
    </w:p>
    <w:p w:rsidR="00885C34" w:rsidRPr="00885C34" w:rsidRDefault="00885C34" w:rsidP="00885C34">
      <w:pPr>
        <w:numPr>
          <w:ilvl w:val="0"/>
          <w:numId w:val="6"/>
        </w:numPr>
        <w:tabs>
          <w:tab w:val="clear" w:pos="720"/>
          <w:tab w:val="num" w:pos="0"/>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Τελικός έλεγχος για να διασφαλιστεί η σωστή λειτουργία της πόρτας.</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 Η πόρτα ασφαλείας που θα τοποθετηθεί θα έχει τα παρακάτω χαρακτηριστικά:</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14 κλειδώματα περιμετρικά </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Κλειδαριά με μικρό κλειδί ασφαλείας.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Προστασία του μύλου της κλειδαριάς με ατσάλι (</w:t>
      </w:r>
      <w:proofErr w:type="spellStart"/>
      <w:r w:rsidRPr="00885C34">
        <w:rPr>
          <w:rFonts w:asciiTheme="minorHAnsi" w:hAnsiTheme="minorHAnsi" w:cstheme="minorHAnsi"/>
          <w:sz w:val="22"/>
          <w:szCs w:val="22"/>
        </w:rPr>
        <w:t>defender</w:t>
      </w:r>
      <w:proofErr w:type="spellEnd"/>
      <w:r w:rsidRPr="00885C34">
        <w:rPr>
          <w:rFonts w:asciiTheme="minorHAnsi" w:hAnsiTheme="minorHAnsi" w:cstheme="minorHAnsi"/>
          <w:sz w:val="22"/>
          <w:szCs w:val="22"/>
        </w:rPr>
        <w:t>), για απόλυτη ασφάλεια.</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Κλειδαριά νέας γενιάς με διπλό καταπέλτη.</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Δύο φύλλα γαλβανισμένης λαμαρίνας με ειδική σκληρότητα, πάχους θωράκισης 1mm. </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Εσωτερικό φύλλο λαμαρίνας με κάθετες νευρώσεις για ενίσχυση της θωράκισης.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Κάθετες ατσάλινες νευρώσεις που τοποθετούνται εσωτερικά, για μεγαλύτερη ακαμψία του θυρόφυλλου.</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Μεταλλική κάσα με ενσωματωμένη </w:t>
      </w:r>
      <w:proofErr w:type="spellStart"/>
      <w:r w:rsidRPr="00885C34">
        <w:rPr>
          <w:rFonts w:asciiTheme="minorHAnsi" w:hAnsiTheme="minorHAnsi" w:cstheme="minorHAnsi"/>
          <w:sz w:val="22"/>
          <w:szCs w:val="22"/>
        </w:rPr>
        <w:t>ψευτόκασα</w:t>
      </w:r>
      <w:proofErr w:type="spellEnd"/>
      <w:r w:rsidRPr="00885C34">
        <w:rPr>
          <w:rFonts w:asciiTheme="minorHAnsi" w:hAnsiTheme="minorHAnsi" w:cstheme="minorHAnsi"/>
          <w:sz w:val="22"/>
          <w:szCs w:val="22"/>
        </w:rPr>
        <w:t xml:space="preserve"> σε μορφή </w:t>
      </w:r>
      <w:proofErr w:type="spellStart"/>
      <w:r w:rsidRPr="00885C34">
        <w:rPr>
          <w:rFonts w:asciiTheme="minorHAnsi" w:hAnsiTheme="minorHAnsi" w:cstheme="minorHAnsi"/>
          <w:sz w:val="22"/>
          <w:szCs w:val="22"/>
        </w:rPr>
        <w:t>κοιλοδοκού</w:t>
      </w:r>
      <w:proofErr w:type="spellEnd"/>
      <w:r w:rsidRPr="00885C34">
        <w:rPr>
          <w:rFonts w:asciiTheme="minorHAnsi" w:hAnsiTheme="minorHAnsi" w:cstheme="minorHAnsi"/>
          <w:sz w:val="22"/>
          <w:szCs w:val="22"/>
        </w:rPr>
        <w:t xml:space="preserve"> για αποφυγή στρέψης.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Όλα τα εξωτερικά μεταλλικά μέρη θα είναι βαμμένα με ηλεκτροστατική βαφή.</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Διπλά λάστιχα στεγανότητας σε πόρτα και κάσα, για πλήρη μόνωση.</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Ρυθμιζόμενο αντίκρισμα κλειδαριάς.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 xml:space="preserve">Μεντεσέδες </w:t>
      </w:r>
      <w:proofErr w:type="spellStart"/>
      <w:r w:rsidRPr="00885C34">
        <w:rPr>
          <w:rFonts w:asciiTheme="minorHAnsi" w:hAnsiTheme="minorHAnsi" w:cstheme="minorHAnsi"/>
          <w:sz w:val="22"/>
          <w:szCs w:val="22"/>
        </w:rPr>
        <w:t>βαρέος</w:t>
      </w:r>
      <w:proofErr w:type="spellEnd"/>
      <w:r w:rsidRPr="00885C34">
        <w:rPr>
          <w:rFonts w:asciiTheme="minorHAnsi" w:hAnsiTheme="minorHAnsi" w:cstheme="minorHAnsi"/>
          <w:sz w:val="22"/>
          <w:szCs w:val="22"/>
        </w:rPr>
        <w:t xml:space="preserve"> τύπου αθόρυβοι και ρυθμιζόμενοι.</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Αυτόματος ρυθμιζόμενος ανεμοφράκτης.</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Πανοραμικό μάτι 180</w:t>
      </w:r>
      <w:r w:rsidRPr="00885C34">
        <w:rPr>
          <w:rFonts w:asciiTheme="minorHAnsi" w:hAnsiTheme="minorHAnsi" w:cstheme="minorHAnsi"/>
          <w:sz w:val="22"/>
          <w:szCs w:val="22"/>
          <w:vertAlign w:val="superscript"/>
        </w:rPr>
        <w:t>ο</w:t>
      </w:r>
      <w:r w:rsidRPr="00885C34">
        <w:rPr>
          <w:rFonts w:asciiTheme="minorHAnsi" w:hAnsiTheme="minorHAnsi" w:cstheme="minorHAnsi"/>
          <w:sz w:val="22"/>
          <w:szCs w:val="22"/>
        </w:rPr>
        <w:t>.</w:t>
      </w:r>
    </w:p>
    <w:p w:rsidR="00885C34" w:rsidRPr="00885C34" w:rsidRDefault="00885C34" w:rsidP="00885C34">
      <w:pPr>
        <w:numPr>
          <w:ilvl w:val="0"/>
          <w:numId w:val="9"/>
        </w:numPr>
        <w:tabs>
          <w:tab w:val="left" w:pos="284"/>
        </w:tabs>
        <w:suppressAutoHyphens/>
        <w:spacing w:line="276" w:lineRule="auto"/>
        <w:ind w:left="709" w:hanging="283"/>
        <w:jc w:val="both"/>
        <w:rPr>
          <w:rFonts w:asciiTheme="minorHAnsi" w:hAnsiTheme="minorHAnsi" w:cstheme="minorHAnsi"/>
          <w:sz w:val="22"/>
          <w:szCs w:val="22"/>
        </w:rPr>
      </w:pPr>
      <w:r w:rsidRPr="00885C34">
        <w:rPr>
          <w:rFonts w:asciiTheme="minorHAnsi" w:hAnsiTheme="minorHAnsi" w:cstheme="minorHAnsi"/>
          <w:sz w:val="22"/>
          <w:szCs w:val="22"/>
        </w:rPr>
        <w:t>Μπλοκ ασφαλείας για χρήση ως μερικό άνοιγμα.</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Επίσης το τυφλό σταθερό τμήμα (0,45μ χ2,15μ) πρέπει να φέρει εσωτερική χαλύβδινη θωράκιση όμοια με το κινητό φύλλο και να ενσωματώνει εσωτερικούς κάθετους δοκούς για να μην παραμορφώνεται.</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Θα παραδοθούν 10 κλειδιά ασφαλείας θωρακισμένης.</w:t>
      </w:r>
    </w:p>
    <w:p w:rsidR="00885C34" w:rsidRPr="00885C34" w:rsidRDefault="00885C34" w:rsidP="00885C34">
      <w:pPr>
        <w:autoSpaceDE w:val="0"/>
        <w:ind w:left="709" w:right="-20"/>
        <w:jc w:val="center"/>
        <w:rPr>
          <w:rFonts w:asciiTheme="minorHAnsi" w:hAnsiTheme="minorHAnsi" w:cstheme="minorHAnsi"/>
          <w:b/>
          <w:color w:val="000000"/>
          <w:sz w:val="22"/>
          <w:szCs w:val="22"/>
        </w:rPr>
      </w:pP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Στην προς εκτέλεση εργασία συμπεριλαμβάνονται όλα τα απαιτούμενα υλικά, </w:t>
      </w:r>
      <w:proofErr w:type="spellStart"/>
      <w:r w:rsidRPr="00885C34">
        <w:rPr>
          <w:rFonts w:asciiTheme="minorHAnsi" w:hAnsiTheme="minorHAnsi" w:cstheme="minorHAnsi"/>
          <w:sz w:val="22"/>
          <w:szCs w:val="22"/>
        </w:rPr>
        <w:t>μικροϋλικά</w:t>
      </w:r>
      <w:proofErr w:type="spellEnd"/>
      <w:r w:rsidRPr="00885C34">
        <w:rPr>
          <w:rFonts w:asciiTheme="minorHAnsi" w:hAnsiTheme="minorHAnsi" w:cstheme="minorHAnsi"/>
          <w:sz w:val="22"/>
          <w:szCs w:val="22"/>
        </w:rPr>
        <w:t xml:space="preserve"> και λοιπές δαπάνες που απαιτούνται για την ορθή και έντεχνη ολοκλήρωση της εργασίας.</w:t>
      </w:r>
    </w:p>
    <w:p w:rsidR="00885C34" w:rsidRPr="00885C34" w:rsidRDefault="00885C34" w:rsidP="00885C34">
      <w:pPr>
        <w:tabs>
          <w:tab w:val="left" w:pos="284"/>
        </w:tabs>
        <w:spacing w:line="276" w:lineRule="auto"/>
        <w:ind w:left="709"/>
        <w:jc w:val="both"/>
        <w:rPr>
          <w:rFonts w:asciiTheme="minorHAnsi" w:hAnsiTheme="minorHAnsi" w:cstheme="minorHAnsi"/>
          <w:sz w:val="22"/>
          <w:szCs w:val="22"/>
        </w:rPr>
      </w:pPr>
      <w:r w:rsidRPr="00885C34">
        <w:rPr>
          <w:rFonts w:asciiTheme="minorHAnsi" w:hAnsiTheme="minorHAnsi" w:cstheme="minorHAnsi"/>
          <w:b/>
          <w:sz w:val="22"/>
          <w:szCs w:val="22"/>
        </w:rPr>
        <w:t>Οι ακριβείς διαστάσεις θα μετρηθούν επί τόπου.</w:t>
      </w:r>
    </w:p>
    <w:p w:rsidR="00885C34" w:rsidRPr="00885C34" w:rsidRDefault="00885C34" w:rsidP="00885C34">
      <w:pPr>
        <w:ind w:left="709"/>
        <w:jc w:val="both"/>
        <w:rPr>
          <w:rFonts w:asciiTheme="minorHAnsi" w:hAnsiTheme="minorHAnsi" w:cstheme="minorHAnsi"/>
          <w:sz w:val="22"/>
          <w:szCs w:val="22"/>
        </w:rPr>
      </w:pPr>
    </w:p>
    <w:p w:rsidR="00885C34" w:rsidRPr="00885C34" w:rsidRDefault="00885C34" w:rsidP="00885C34">
      <w:pPr>
        <w:autoSpaceDE w:val="0"/>
        <w:ind w:left="709" w:right="-20"/>
        <w:rPr>
          <w:rFonts w:asciiTheme="minorHAnsi" w:hAnsiTheme="minorHAnsi" w:cstheme="minorHAnsi"/>
          <w:b/>
          <w:sz w:val="22"/>
          <w:szCs w:val="22"/>
        </w:rPr>
      </w:pPr>
      <w:r w:rsidRPr="00885C34">
        <w:rPr>
          <w:rFonts w:asciiTheme="minorHAnsi" w:eastAsia="Times New Roman" w:hAnsiTheme="minorHAnsi" w:cstheme="minorHAnsi"/>
          <w:b/>
          <w:sz w:val="22"/>
          <w:szCs w:val="22"/>
        </w:rPr>
        <w:t xml:space="preserve">ΕΠΙΣΗΣ                                           </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Ο ανάδοχος θα χρησιμοποιήσει μόνο δικό του εργατικό προσωπικό κάθε ειδικότητας που θα απαιτηθεί χωρίς συμμετοχή της οικείας τεχνικής υπηρεσίας</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 xml:space="preserve">Ο ανάδοχος θα λάβει όλα τα αναγκαία μέτρα που ορίζει η νομοθεσία για την προστασία και ασφάλεια σε εργοτάξια κατά τη διάρκεια της τοποθέτησης και των λοιπών εργασιών (αποκλειστική ευθύνη για εργατικά ατυχήματα) και να μεριμνά για την καθαριότητα του εργοταξίου του κάθε μέρα με τη λήξη της εργασίας εντός των κλινικών </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Ο ανάδοχος θα αποφύγει την όχληση σε ώρες κοινής ησυχίας στις κλινικές και να εργαστεί σε συνεννόηση  με τις υπευθύνους του Κέντρου Ψυχικής Υγείας και του Ξενώνα.</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Τυχόν φθορές που θα προκληθούν κατά την εγκατάσταση στα δομικά στοιχεία του κτιρίου θα επιδιορθωθούν από τον προμηθευτή.</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 xml:space="preserve">Η συγκέντρωση ,αποκομιδή και απόρριψη όλων των άχρηστων υλικών που θα προκύψουν από τις εκτελούμενες εργασίες θα γίνεται μόνο σε χώρους που επιτρέπεται από τις αρχές, με ευθύνη και δαπάνες του αναδόχου. </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 xml:space="preserve">Όλα τα υλικά κι ο εξοπλισμός που θα χρησιμοποιηθούν για την εκτέλεση του έργου θα πρέπει να </w:t>
      </w:r>
      <w:r w:rsidRPr="00885C34">
        <w:rPr>
          <w:rFonts w:asciiTheme="minorHAnsi" w:hAnsiTheme="minorHAnsi" w:cstheme="minorHAnsi"/>
          <w:sz w:val="22"/>
          <w:szCs w:val="22"/>
        </w:rPr>
        <w:lastRenderedPageBreak/>
        <w:t xml:space="preserve">είναι καινούργια, άριστης ποιότητας και τυποποιημένα προϊόντα γνωστών κατασκευαστών, που ασχολούνται κανονικά με την παραγωγή τέτοιων υλικών, χωρίς ελαττώματα και θα έχουν τις διαστάσεις και τα βάρη που προβλέπονται από τους κανονισμούς , εφόσον δεν καθορίζονται από τις προδιαγραφές. </w:t>
      </w:r>
      <w:proofErr w:type="spellStart"/>
      <w:r w:rsidRPr="00885C34">
        <w:rPr>
          <w:rFonts w:asciiTheme="minorHAnsi" w:hAnsiTheme="minorHAnsi" w:cstheme="minorHAnsi"/>
          <w:sz w:val="22"/>
          <w:szCs w:val="22"/>
        </w:rPr>
        <w:t>Ιδιοκατασκευές</w:t>
      </w:r>
      <w:proofErr w:type="spellEnd"/>
      <w:r w:rsidRPr="00885C34">
        <w:rPr>
          <w:rFonts w:asciiTheme="minorHAnsi" w:hAnsiTheme="minorHAnsi" w:cstheme="minorHAnsi"/>
          <w:sz w:val="22"/>
          <w:szCs w:val="22"/>
        </w:rPr>
        <w:t xml:space="preserve"> δεν γίνονται δεκτές. Ελαττωματικά υλικά ή και τεχνικός εξοπλισμός που ζημιώθηκε κατά την διάρκεια της κατασκευής ή δοκιμών θα αντικατασταθούν ή διορθωθούν σύμφωνα με τις οδηγίες της επιτροπής παρακολούθησης και παραλαβής.</w:t>
      </w:r>
    </w:p>
    <w:p w:rsidR="00885C34" w:rsidRPr="00885C34" w:rsidRDefault="00885C34" w:rsidP="00885C34">
      <w:pPr>
        <w:widowControl w:val="0"/>
        <w:numPr>
          <w:ilvl w:val="0"/>
          <w:numId w:val="7"/>
        </w:numPr>
        <w:suppressAutoHyphens/>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 xml:space="preserve">Να διαθέτει πιστοποίησης διαχείρισης ποιότητας κατά ISO 9001:2015 </w:t>
      </w:r>
    </w:p>
    <w:p w:rsidR="00885C34" w:rsidRPr="00885C34" w:rsidRDefault="00885C34" w:rsidP="00885C34">
      <w:pPr>
        <w:widowControl w:val="0"/>
        <w:numPr>
          <w:ilvl w:val="0"/>
          <w:numId w:val="7"/>
        </w:numPr>
        <w:suppressAutoHyphens/>
        <w:ind w:left="709"/>
        <w:jc w:val="both"/>
        <w:rPr>
          <w:rFonts w:asciiTheme="minorHAnsi" w:hAnsiTheme="minorHAnsi" w:cstheme="minorHAnsi"/>
          <w:sz w:val="22"/>
          <w:szCs w:val="22"/>
        </w:rPr>
      </w:pPr>
      <w:r w:rsidRPr="00885C34">
        <w:rPr>
          <w:rFonts w:asciiTheme="minorHAnsi" w:hAnsiTheme="minorHAnsi" w:cstheme="minorHAnsi"/>
          <w:sz w:val="22"/>
          <w:szCs w:val="22"/>
        </w:rPr>
        <w:t xml:space="preserve">Στο ποσό που θα προσφέρει ο ανάδοχος περιλαμβάνονται όλες οι εργασίες που αναφέρονται στην τεχνική περιγραφή , όλες οι απαιτούμενες </w:t>
      </w:r>
      <w:proofErr w:type="spellStart"/>
      <w:r w:rsidRPr="00885C34">
        <w:rPr>
          <w:rFonts w:asciiTheme="minorHAnsi" w:hAnsiTheme="minorHAnsi" w:cstheme="minorHAnsi"/>
          <w:sz w:val="22"/>
          <w:szCs w:val="22"/>
        </w:rPr>
        <w:t>μικροεργασίες</w:t>
      </w:r>
      <w:proofErr w:type="spellEnd"/>
      <w:r w:rsidRPr="00885C34">
        <w:rPr>
          <w:rFonts w:asciiTheme="minorHAnsi" w:hAnsiTheme="minorHAnsi" w:cstheme="minorHAnsi"/>
          <w:sz w:val="22"/>
          <w:szCs w:val="22"/>
        </w:rPr>
        <w:t xml:space="preserve"> για την ολοκλήρωσή τους, έστω κι αν αυτές δεν αναφέρονται ρητά στις παρούσες τεχνικές προδιαγραφές.  </w:t>
      </w:r>
    </w:p>
    <w:p w:rsidR="00885C34" w:rsidRPr="00885C34" w:rsidRDefault="00885C34" w:rsidP="00885C34">
      <w:pPr>
        <w:widowControl w:val="0"/>
        <w:numPr>
          <w:ilvl w:val="0"/>
          <w:numId w:val="7"/>
        </w:numPr>
        <w:suppressAutoHyphens/>
        <w:overflowPunct w:val="0"/>
        <w:autoSpaceDE w:val="0"/>
        <w:spacing w:line="276" w:lineRule="auto"/>
        <w:ind w:left="709" w:right="-20"/>
        <w:jc w:val="both"/>
        <w:rPr>
          <w:rFonts w:asciiTheme="minorHAnsi" w:hAnsiTheme="minorHAnsi" w:cstheme="minorHAnsi"/>
          <w:sz w:val="22"/>
          <w:szCs w:val="22"/>
        </w:rPr>
      </w:pPr>
      <w:r w:rsidRPr="00885C34">
        <w:rPr>
          <w:rFonts w:asciiTheme="minorHAnsi" w:hAnsiTheme="minorHAnsi" w:cstheme="minorHAnsi"/>
          <w:sz w:val="22"/>
          <w:szCs w:val="22"/>
        </w:rPr>
        <w:t xml:space="preserve">Οι αναφερόμενες διαστάσεις εξοπλισμού είναι ενδεικτικές. </w:t>
      </w:r>
    </w:p>
    <w:p w:rsidR="00885C34" w:rsidRPr="00885C34" w:rsidRDefault="00885C34" w:rsidP="00885C34">
      <w:pPr>
        <w:spacing w:line="283" w:lineRule="exact"/>
        <w:ind w:left="709"/>
        <w:jc w:val="both"/>
        <w:rPr>
          <w:rFonts w:asciiTheme="minorHAnsi" w:hAnsiTheme="minorHAnsi" w:cstheme="minorHAnsi"/>
          <w:sz w:val="22"/>
          <w:szCs w:val="22"/>
          <w:highlight w:val="white"/>
        </w:rPr>
      </w:pPr>
    </w:p>
    <w:sectPr w:rsidR="00885C34" w:rsidRPr="00885C34" w:rsidSect="00DD6A3C">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sz w:val="22"/>
        <w:szCs w:val="22"/>
        <w:lang w:val="el-G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val="el-G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val="el-G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9"/>
    <w:multiLevelType w:val="singleLevel"/>
    <w:tmpl w:val="00000009"/>
    <w:name w:val="WW8Num10"/>
    <w:lvl w:ilvl="0">
      <w:start w:val="1"/>
      <w:numFmt w:val="decimal"/>
      <w:lvlText w:val="%1."/>
      <w:lvlJc w:val="left"/>
      <w:pPr>
        <w:tabs>
          <w:tab w:val="num" w:pos="0"/>
        </w:tabs>
        <w:ind w:left="295" w:hanging="360"/>
      </w:pPr>
      <w:rPr>
        <w:sz w:val="22"/>
        <w:szCs w:val="22"/>
      </w:rPr>
    </w:lvl>
  </w:abstractNum>
  <w:abstractNum w:abstractNumId="3" w15:restartNumberingAfterBreak="0">
    <w:nsid w:val="00000014"/>
    <w:multiLevelType w:val="singleLevel"/>
    <w:tmpl w:val="00000014"/>
    <w:name w:val="WW8Num21"/>
    <w:lvl w:ilvl="0">
      <w:start w:val="1"/>
      <w:numFmt w:val="bullet"/>
      <w:lvlText w:val=""/>
      <w:lvlJc w:val="left"/>
      <w:pPr>
        <w:tabs>
          <w:tab w:val="num" w:pos="0"/>
        </w:tabs>
        <w:ind w:left="1050" w:hanging="360"/>
      </w:pPr>
      <w:rPr>
        <w:rFonts w:ascii="Wingdings" w:hAnsi="Wingdings" w:cs="Wingdings" w:hint="default"/>
        <w:sz w:val="22"/>
      </w:rPr>
    </w:lvl>
  </w:abstractNum>
  <w:abstractNum w:abstractNumId="4" w15:restartNumberingAfterBreak="0">
    <w:nsid w:val="533863CE"/>
    <w:multiLevelType w:val="multilevel"/>
    <w:tmpl w:val="17BCD4E4"/>
    <w:lvl w:ilvl="0">
      <w:start w:val="1"/>
      <w:numFmt w:val="bullet"/>
      <w:pStyle w:val="1"/>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FFE6436"/>
    <w:multiLevelType w:val="hybridMultilevel"/>
    <w:tmpl w:val="67AE1B3C"/>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5AC3695"/>
    <w:multiLevelType w:val="hybridMultilevel"/>
    <w:tmpl w:val="15F6BDC4"/>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D693181"/>
    <w:multiLevelType w:val="multilevel"/>
    <w:tmpl w:val="BC023E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F816B7F"/>
    <w:multiLevelType w:val="multilevel"/>
    <w:tmpl w:val="C8BC84F2"/>
    <w:lvl w:ilvl="0">
      <w:start w:val="1"/>
      <w:numFmt w:val="none"/>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8"/>
  </w:num>
  <w:num w:numId="2">
    <w:abstractNumId w:val="7"/>
  </w:num>
  <w:num w:numId="3">
    <w:abstractNumId w:val="4"/>
  </w:num>
  <w:num w:numId="4">
    <w:abstractNumId w:val="0"/>
  </w:num>
  <w:num w:numId="5">
    <w:abstractNumId w:val="5"/>
  </w:num>
  <w:num w:numId="6">
    <w:abstractNumId w:val="1"/>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3C"/>
    <w:rsid w:val="0015575F"/>
    <w:rsid w:val="003C1999"/>
    <w:rsid w:val="0041699F"/>
    <w:rsid w:val="00475745"/>
    <w:rsid w:val="00583545"/>
    <w:rsid w:val="005944A4"/>
    <w:rsid w:val="006E5EE5"/>
    <w:rsid w:val="00765C30"/>
    <w:rsid w:val="00776BC4"/>
    <w:rsid w:val="007B30B4"/>
    <w:rsid w:val="008474A1"/>
    <w:rsid w:val="00885C34"/>
    <w:rsid w:val="00C51ECC"/>
    <w:rsid w:val="00CF4D4F"/>
    <w:rsid w:val="00D34EAA"/>
    <w:rsid w:val="00DD6A3C"/>
    <w:rsid w:val="00E256F7"/>
    <w:rsid w:val="00F378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D6AB"/>
  <w15:docId w15:val="{B96CD39F-E178-4F44-900E-76FF0E90C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Cs w:val="24"/>
        <w:lang w:val="el-GR" w:eastAsia="zh-CN" w:bidi="hi-IN"/>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3DD1"/>
    <w:rPr>
      <w:sz w:val="24"/>
    </w:rPr>
  </w:style>
  <w:style w:type="paragraph" w:styleId="1">
    <w:name w:val="heading 1"/>
    <w:basedOn w:val="a"/>
    <w:next w:val="a"/>
    <w:link w:val="1Char1"/>
    <w:qFormat/>
    <w:rsid w:val="0041699F"/>
    <w:pPr>
      <w:keepNext/>
      <w:numPr>
        <w:numId w:val="3"/>
      </w:numPr>
      <w:tabs>
        <w:tab w:val="left" w:pos="993"/>
      </w:tabs>
      <w:outlineLvl w:val="0"/>
    </w:pPr>
    <w:rPr>
      <w:rFonts w:ascii="Times New Roman" w:eastAsia="Times New Roman" w:hAnsi="Times New Roman" w:cs="Times New Roman"/>
      <w:b/>
      <w:kern w:val="1"/>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qFormat/>
    <w:rsid w:val="00613DD1"/>
    <w:rPr>
      <w:b/>
      <w:bCs/>
    </w:rPr>
  </w:style>
  <w:style w:type="character" w:customStyle="1" w:styleId="a4">
    <w:name w:val="Κουκκίδες"/>
    <w:qFormat/>
    <w:rsid w:val="00613DD1"/>
    <w:rPr>
      <w:rFonts w:ascii="OpenSymbol" w:eastAsia="OpenSymbol" w:hAnsi="OpenSymbol" w:cs="OpenSymbol"/>
    </w:rPr>
  </w:style>
  <w:style w:type="character" w:customStyle="1" w:styleId="ListLabel1">
    <w:name w:val="ListLabel 1"/>
    <w:qFormat/>
    <w:rsid w:val="00613DD1"/>
    <w:rPr>
      <w:rFonts w:ascii="Calibri" w:hAnsi="Calibri" w:cs="OpenSymbol"/>
      <w:sz w:val="22"/>
    </w:rPr>
  </w:style>
  <w:style w:type="character" w:customStyle="1" w:styleId="ListLabel2">
    <w:name w:val="ListLabel 2"/>
    <w:qFormat/>
    <w:rsid w:val="00613DD1"/>
    <w:rPr>
      <w:rFonts w:cs="OpenSymbol"/>
    </w:rPr>
  </w:style>
  <w:style w:type="character" w:customStyle="1" w:styleId="ListLabel3">
    <w:name w:val="ListLabel 3"/>
    <w:qFormat/>
    <w:rsid w:val="00613DD1"/>
    <w:rPr>
      <w:rFonts w:cs="OpenSymbol"/>
    </w:rPr>
  </w:style>
  <w:style w:type="character" w:customStyle="1" w:styleId="ListLabel4">
    <w:name w:val="ListLabel 4"/>
    <w:qFormat/>
    <w:rsid w:val="00613DD1"/>
    <w:rPr>
      <w:rFonts w:cs="OpenSymbol"/>
    </w:rPr>
  </w:style>
  <w:style w:type="character" w:customStyle="1" w:styleId="ListLabel5">
    <w:name w:val="ListLabel 5"/>
    <w:qFormat/>
    <w:rsid w:val="00613DD1"/>
    <w:rPr>
      <w:rFonts w:cs="OpenSymbol"/>
    </w:rPr>
  </w:style>
  <w:style w:type="character" w:customStyle="1" w:styleId="ListLabel6">
    <w:name w:val="ListLabel 6"/>
    <w:qFormat/>
    <w:rsid w:val="00613DD1"/>
    <w:rPr>
      <w:rFonts w:cs="OpenSymbol"/>
    </w:rPr>
  </w:style>
  <w:style w:type="character" w:customStyle="1" w:styleId="ListLabel7">
    <w:name w:val="ListLabel 7"/>
    <w:qFormat/>
    <w:rsid w:val="00613DD1"/>
    <w:rPr>
      <w:rFonts w:cs="OpenSymbol"/>
    </w:rPr>
  </w:style>
  <w:style w:type="character" w:customStyle="1" w:styleId="ListLabel8">
    <w:name w:val="ListLabel 8"/>
    <w:qFormat/>
    <w:rsid w:val="00613DD1"/>
    <w:rPr>
      <w:rFonts w:cs="OpenSymbol"/>
    </w:rPr>
  </w:style>
  <w:style w:type="character" w:customStyle="1" w:styleId="ListLabel9">
    <w:name w:val="ListLabel 9"/>
    <w:qFormat/>
    <w:rsid w:val="00613DD1"/>
    <w:rPr>
      <w:rFonts w:cs="OpenSymbol"/>
    </w:rPr>
  </w:style>
  <w:style w:type="character" w:customStyle="1" w:styleId="ListLabel10">
    <w:name w:val="ListLabel 10"/>
    <w:qFormat/>
    <w:rsid w:val="00613DD1"/>
    <w:rPr>
      <w:rFonts w:ascii="Calibri" w:hAnsi="Calibri" w:cs="OpenSymbol"/>
      <w:sz w:val="22"/>
    </w:rPr>
  </w:style>
  <w:style w:type="character" w:customStyle="1" w:styleId="ListLabel11">
    <w:name w:val="ListLabel 11"/>
    <w:qFormat/>
    <w:rsid w:val="00613DD1"/>
    <w:rPr>
      <w:rFonts w:cs="OpenSymbol"/>
    </w:rPr>
  </w:style>
  <w:style w:type="character" w:customStyle="1" w:styleId="ListLabel12">
    <w:name w:val="ListLabel 12"/>
    <w:qFormat/>
    <w:rsid w:val="00613DD1"/>
    <w:rPr>
      <w:rFonts w:cs="OpenSymbol"/>
    </w:rPr>
  </w:style>
  <w:style w:type="character" w:customStyle="1" w:styleId="ListLabel13">
    <w:name w:val="ListLabel 13"/>
    <w:qFormat/>
    <w:rsid w:val="00613DD1"/>
    <w:rPr>
      <w:rFonts w:cs="OpenSymbol"/>
    </w:rPr>
  </w:style>
  <w:style w:type="character" w:customStyle="1" w:styleId="ListLabel14">
    <w:name w:val="ListLabel 14"/>
    <w:qFormat/>
    <w:rsid w:val="00613DD1"/>
    <w:rPr>
      <w:rFonts w:cs="OpenSymbol"/>
    </w:rPr>
  </w:style>
  <w:style w:type="character" w:customStyle="1" w:styleId="ListLabel15">
    <w:name w:val="ListLabel 15"/>
    <w:qFormat/>
    <w:rsid w:val="00613DD1"/>
    <w:rPr>
      <w:rFonts w:cs="OpenSymbol"/>
    </w:rPr>
  </w:style>
  <w:style w:type="character" w:customStyle="1" w:styleId="ListLabel16">
    <w:name w:val="ListLabel 16"/>
    <w:qFormat/>
    <w:rsid w:val="00613DD1"/>
    <w:rPr>
      <w:rFonts w:cs="OpenSymbol"/>
    </w:rPr>
  </w:style>
  <w:style w:type="character" w:customStyle="1" w:styleId="ListLabel17">
    <w:name w:val="ListLabel 17"/>
    <w:qFormat/>
    <w:rsid w:val="00613DD1"/>
    <w:rPr>
      <w:rFonts w:cs="OpenSymbol"/>
    </w:rPr>
  </w:style>
  <w:style w:type="character" w:customStyle="1" w:styleId="ListLabel18">
    <w:name w:val="ListLabel 18"/>
    <w:qFormat/>
    <w:rsid w:val="00613DD1"/>
    <w:rPr>
      <w:rFonts w:cs="OpenSymbol"/>
    </w:rPr>
  </w:style>
  <w:style w:type="character" w:customStyle="1" w:styleId="ListLabel19">
    <w:name w:val="ListLabel 19"/>
    <w:qFormat/>
    <w:rsid w:val="00613DD1"/>
    <w:rPr>
      <w:rFonts w:ascii="Calibri" w:hAnsi="Calibri" w:cs="OpenSymbol"/>
      <w:sz w:val="22"/>
    </w:rPr>
  </w:style>
  <w:style w:type="character" w:customStyle="1" w:styleId="ListLabel20">
    <w:name w:val="ListLabel 20"/>
    <w:qFormat/>
    <w:rsid w:val="00613DD1"/>
    <w:rPr>
      <w:rFonts w:cs="OpenSymbol"/>
    </w:rPr>
  </w:style>
  <w:style w:type="character" w:customStyle="1" w:styleId="ListLabel21">
    <w:name w:val="ListLabel 21"/>
    <w:qFormat/>
    <w:rsid w:val="00613DD1"/>
    <w:rPr>
      <w:rFonts w:cs="OpenSymbol"/>
    </w:rPr>
  </w:style>
  <w:style w:type="character" w:customStyle="1" w:styleId="ListLabel22">
    <w:name w:val="ListLabel 22"/>
    <w:qFormat/>
    <w:rsid w:val="00613DD1"/>
    <w:rPr>
      <w:rFonts w:cs="OpenSymbol"/>
    </w:rPr>
  </w:style>
  <w:style w:type="character" w:customStyle="1" w:styleId="ListLabel23">
    <w:name w:val="ListLabel 23"/>
    <w:qFormat/>
    <w:rsid w:val="00613DD1"/>
    <w:rPr>
      <w:rFonts w:cs="OpenSymbol"/>
    </w:rPr>
  </w:style>
  <w:style w:type="character" w:customStyle="1" w:styleId="ListLabel24">
    <w:name w:val="ListLabel 24"/>
    <w:qFormat/>
    <w:rsid w:val="00613DD1"/>
    <w:rPr>
      <w:rFonts w:cs="OpenSymbol"/>
    </w:rPr>
  </w:style>
  <w:style w:type="character" w:customStyle="1" w:styleId="ListLabel25">
    <w:name w:val="ListLabel 25"/>
    <w:qFormat/>
    <w:rsid w:val="00613DD1"/>
    <w:rPr>
      <w:rFonts w:cs="OpenSymbol"/>
    </w:rPr>
  </w:style>
  <w:style w:type="character" w:customStyle="1" w:styleId="ListLabel26">
    <w:name w:val="ListLabel 26"/>
    <w:qFormat/>
    <w:rsid w:val="00613DD1"/>
    <w:rPr>
      <w:rFonts w:cs="OpenSymbol"/>
    </w:rPr>
  </w:style>
  <w:style w:type="character" w:customStyle="1" w:styleId="ListLabel27">
    <w:name w:val="ListLabel 27"/>
    <w:qFormat/>
    <w:rsid w:val="00613DD1"/>
    <w:rPr>
      <w:rFonts w:cs="OpenSymbol"/>
    </w:rPr>
  </w:style>
  <w:style w:type="character" w:customStyle="1" w:styleId="ListLabel28">
    <w:name w:val="ListLabel 28"/>
    <w:qFormat/>
    <w:rsid w:val="00613DD1"/>
    <w:rPr>
      <w:rFonts w:ascii="Calibri" w:hAnsi="Calibri" w:cs="OpenSymbol"/>
      <w:sz w:val="22"/>
    </w:rPr>
  </w:style>
  <w:style w:type="character" w:customStyle="1" w:styleId="ListLabel29">
    <w:name w:val="ListLabel 29"/>
    <w:qFormat/>
    <w:rsid w:val="00613DD1"/>
    <w:rPr>
      <w:rFonts w:cs="OpenSymbol"/>
    </w:rPr>
  </w:style>
  <w:style w:type="character" w:customStyle="1" w:styleId="ListLabel30">
    <w:name w:val="ListLabel 30"/>
    <w:qFormat/>
    <w:rsid w:val="00613DD1"/>
    <w:rPr>
      <w:rFonts w:cs="OpenSymbol"/>
    </w:rPr>
  </w:style>
  <w:style w:type="character" w:customStyle="1" w:styleId="ListLabel31">
    <w:name w:val="ListLabel 31"/>
    <w:qFormat/>
    <w:rsid w:val="00613DD1"/>
    <w:rPr>
      <w:rFonts w:cs="OpenSymbol"/>
    </w:rPr>
  </w:style>
  <w:style w:type="character" w:customStyle="1" w:styleId="ListLabel32">
    <w:name w:val="ListLabel 32"/>
    <w:qFormat/>
    <w:rsid w:val="00613DD1"/>
    <w:rPr>
      <w:rFonts w:cs="OpenSymbol"/>
    </w:rPr>
  </w:style>
  <w:style w:type="character" w:customStyle="1" w:styleId="ListLabel33">
    <w:name w:val="ListLabel 33"/>
    <w:qFormat/>
    <w:rsid w:val="00613DD1"/>
    <w:rPr>
      <w:rFonts w:cs="OpenSymbol"/>
    </w:rPr>
  </w:style>
  <w:style w:type="character" w:customStyle="1" w:styleId="ListLabel34">
    <w:name w:val="ListLabel 34"/>
    <w:qFormat/>
    <w:rsid w:val="00613DD1"/>
    <w:rPr>
      <w:rFonts w:cs="OpenSymbol"/>
    </w:rPr>
  </w:style>
  <w:style w:type="character" w:customStyle="1" w:styleId="ListLabel35">
    <w:name w:val="ListLabel 35"/>
    <w:qFormat/>
    <w:rsid w:val="00613DD1"/>
    <w:rPr>
      <w:rFonts w:cs="OpenSymbol"/>
    </w:rPr>
  </w:style>
  <w:style w:type="character" w:customStyle="1" w:styleId="ListLabel36">
    <w:name w:val="ListLabel 36"/>
    <w:qFormat/>
    <w:rsid w:val="00613DD1"/>
    <w:rPr>
      <w:rFonts w:cs="OpenSymbol"/>
    </w:rPr>
  </w:style>
  <w:style w:type="character" w:customStyle="1" w:styleId="1Char">
    <w:name w:val="Επικεφαλίδα 1 Char"/>
    <w:basedOn w:val="a0"/>
    <w:link w:val="11"/>
    <w:qFormat/>
    <w:rsid w:val="001B06E7"/>
    <w:rPr>
      <w:rFonts w:ascii="Cambria" w:eastAsia="Times New Roman" w:hAnsi="Cambria" w:cs="Times New Roman"/>
      <w:b/>
      <w:bCs/>
      <w:kern w:val="2"/>
      <w:sz w:val="32"/>
      <w:szCs w:val="32"/>
      <w:lang w:bidi="ar-SA"/>
    </w:rPr>
  </w:style>
  <w:style w:type="character" w:customStyle="1" w:styleId="Char">
    <w:name w:val="Κείμενο πλαισίου Char"/>
    <w:basedOn w:val="a0"/>
    <w:link w:val="a5"/>
    <w:uiPriority w:val="99"/>
    <w:semiHidden/>
    <w:qFormat/>
    <w:rsid w:val="001B06E7"/>
    <w:rPr>
      <w:rFonts w:ascii="Tahoma" w:hAnsi="Tahoma" w:cs="Mangal"/>
      <w:sz w:val="16"/>
      <w:szCs w:val="14"/>
    </w:rPr>
  </w:style>
  <w:style w:type="paragraph" w:customStyle="1" w:styleId="a6">
    <w:name w:val="Επικεφαλίδα"/>
    <w:basedOn w:val="a"/>
    <w:next w:val="a7"/>
    <w:qFormat/>
    <w:rsid w:val="00613DD1"/>
    <w:pPr>
      <w:keepNext/>
      <w:spacing w:before="240" w:after="120"/>
    </w:pPr>
    <w:rPr>
      <w:rFonts w:ascii="Liberation Sans" w:eastAsia="Microsoft YaHei" w:hAnsi="Liberation Sans"/>
      <w:sz w:val="28"/>
      <w:szCs w:val="28"/>
    </w:rPr>
  </w:style>
  <w:style w:type="paragraph" w:styleId="a7">
    <w:name w:val="Body Text"/>
    <w:basedOn w:val="a"/>
    <w:rsid w:val="00613DD1"/>
    <w:pPr>
      <w:spacing w:after="140" w:line="276" w:lineRule="auto"/>
    </w:pPr>
  </w:style>
  <w:style w:type="paragraph" w:styleId="a8">
    <w:name w:val="List"/>
    <w:basedOn w:val="a7"/>
    <w:rsid w:val="00613DD1"/>
  </w:style>
  <w:style w:type="paragraph" w:customStyle="1" w:styleId="10">
    <w:name w:val="Λεζάντα1"/>
    <w:basedOn w:val="a"/>
    <w:qFormat/>
    <w:rsid w:val="00DD6A3C"/>
    <w:pPr>
      <w:suppressLineNumbers/>
      <w:spacing w:before="120" w:after="120"/>
    </w:pPr>
    <w:rPr>
      <w:i/>
      <w:iCs/>
    </w:rPr>
  </w:style>
  <w:style w:type="paragraph" w:customStyle="1" w:styleId="a9">
    <w:name w:val="Ευρετήριο"/>
    <w:basedOn w:val="a"/>
    <w:qFormat/>
    <w:rsid w:val="00613DD1"/>
    <w:pPr>
      <w:suppressLineNumbers/>
    </w:pPr>
  </w:style>
  <w:style w:type="paragraph" w:customStyle="1" w:styleId="11">
    <w:name w:val="Επικεφαλίδα 11"/>
    <w:basedOn w:val="a"/>
    <w:next w:val="a"/>
    <w:link w:val="1Char"/>
    <w:qFormat/>
    <w:rsid w:val="001B06E7"/>
    <w:pPr>
      <w:keepNext/>
      <w:suppressAutoHyphens/>
      <w:spacing w:before="240" w:after="60"/>
      <w:textAlignment w:val="baseline"/>
      <w:outlineLvl w:val="0"/>
    </w:pPr>
    <w:rPr>
      <w:rFonts w:ascii="Cambria" w:eastAsia="Times New Roman" w:hAnsi="Cambria" w:cs="Times New Roman"/>
      <w:b/>
      <w:bCs/>
      <w:sz w:val="32"/>
      <w:szCs w:val="32"/>
      <w:lang w:bidi="ar-SA"/>
    </w:rPr>
  </w:style>
  <w:style w:type="paragraph" w:customStyle="1" w:styleId="12">
    <w:name w:val="Λεζάντα1"/>
    <w:basedOn w:val="a"/>
    <w:qFormat/>
    <w:rsid w:val="00613DD1"/>
    <w:pPr>
      <w:suppressLineNumbers/>
      <w:spacing w:before="120" w:after="120"/>
    </w:pPr>
    <w:rPr>
      <w:i/>
      <w:iCs/>
    </w:rPr>
  </w:style>
  <w:style w:type="paragraph" w:customStyle="1" w:styleId="21">
    <w:name w:val="Επικεφαλίδα 21"/>
    <w:basedOn w:val="a6"/>
    <w:next w:val="a7"/>
    <w:qFormat/>
    <w:rsid w:val="00613DD1"/>
    <w:pPr>
      <w:spacing w:before="200"/>
      <w:outlineLvl w:val="1"/>
    </w:pPr>
    <w:rPr>
      <w:rFonts w:ascii="Liberation Serif" w:eastAsia="NSimSun" w:hAnsi="Liberation Serif"/>
      <w:b/>
      <w:bCs/>
      <w:sz w:val="36"/>
      <w:szCs w:val="36"/>
    </w:rPr>
  </w:style>
  <w:style w:type="paragraph" w:customStyle="1" w:styleId="aa">
    <w:name w:val="Περιεχόμενα πίνακα"/>
    <w:basedOn w:val="a"/>
    <w:qFormat/>
    <w:rsid w:val="00613DD1"/>
    <w:pPr>
      <w:suppressLineNumbers/>
    </w:pPr>
  </w:style>
  <w:style w:type="paragraph" w:styleId="2">
    <w:name w:val="Body Text Indent 2"/>
    <w:basedOn w:val="a"/>
    <w:qFormat/>
    <w:rsid w:val="00613DD1"/>
    <w:pPr>
      <w:tabs>
        <w:tab w:val="left" w:pos="9052"/>
        <w:tab w:val="left" w:pos="10360"/>
      </w:tabs>
      <w:ind w:left="1134"/>
      <w:jc w:val="both"/>
    </w:pPr>
  </w:style>
  <w:style w:type="paragraph" w:styleId="Web">
    <w:name w:val="Normal (Web)"/>
    <w:basedOn w:val="a"/>
    <w:uiPriority w:val="99"/>
    <w:qFormat/>
    <w:rsid w:val="00613DD1"/>
    <w:pPr>
      <w:spacing w:before="280" w:after="280"/>
    </w:pPr>
    <w:rPr>
      <w:color w:val="000000"/>
    </w:rPr>
  </w:style>
  <w:style w:type="paragraph" w:customStyle="1" w:styleId="ab">
    <w:name w:val="Περιεχόμενα πλαισίου"/>
    <w:basedOn w:val="a"/>
    <w:qFormat/>
    <w:rsid w:val="00613DD1"/>
  </w:style>
  <w:style w:type="paragraph" w:customStyle="1" w:styleId="WW-">
    <w:name w:val="WW-Κεφαλίδα"/>
    <w:basedOn w:val="a"/>
    <w:qFormat/>
    <w:rsid w:val="001B06E7"/>
    <w:pPr>
      <w:tabs>
        <w:tab w:val="center" w:pos="4536"/>
        <w:tab w:val="right" w:pos="9072"/>
      </w:tabs>
      <w:suppressAutoHyphens/>
      <w:textAlignment w:val="baseline"/>
    </w:pPr>
    <w:rPr>
      <w:rFonts w:ascii="Arial" w:eastAsia="Times New Roman" w:hAnsi="Arial"/>
      <w:kern w:val="0"/>
      <w:sz w:val="22"/>
      <w:szCs w:val="20"/>
      <w:lang w:bidi="ar-SA"/>
    </w:rPr>
  </w:style>
  <w:style w:type="paragraph" w:customStyle="1" w:styleId="210">
    <w:name w:val="Σώμα κείμενου 21"/>
    <w:basedOn w:val="a"/>
    <w:qFormat/>
    <w:rsid w:val="001B06E7"/>
    <w:pPr>
      <w:suppressAutoHyphens/>
      <w:jc w:val="both"/>
      <w:textAlignment w:val="baseline"/>
    </w:pPr>
    <w:rPr>
      <w:rFonts w:ascii="Times New Roman" w:eastAsia="Times New Roman" w:hAnsi="Times New Roman" w:cs="Times New Roman"/>
      <w:kern w:val="0"/>
      <w:sz w:val="28"/>
      <w:szCs w:val="20"/>
      <w:lang w:bidi="ar-SA"/>
    </w:rPr>
  </w:style>
  <w:style w:type="paragraph" w:customStyle="1" w:styleId="Standard">
    <w:name w:val="Standard"/>
    <w:qFormat/>
    <w:rsid w:val="001B06E7"/>
    <w:pPr>
      <w:widowControl w:val="0"/>
      <w:suppressAutoHyphens/>
      <w:textAlignment w:val="baseline"/>
    </w:pPr>
    <w:rPr>
      <w:rFonts w:ascii="Times New Roman" w:eastAsia="Andale Sans UI" w:hAnsi="Times New Roman" w:cs="Tahoma"/>
      <w:sz w:val="24"/>
      <w:lang w:val="en-US" w:bidi="en-US"/>
    </w:rPr>
  </w:style>
  <w:style w:type="paragraph" w:styleId="a5">
    <w:name w:val="Balloon Text"/>
    <w:basedOn w:val="a"/>
    <w:link w:val="Char"/>
    <w:uiPriority w:val="99"/>
    <w:semiHidden/>
    <w:unhideWhenUsed/>
    <w:qFormat/>
    <w:rsid w:val="001B06E7"/>
    <w:rPr>
      <w:rFonts w:ascii="Tahoma" w:hAnsi="Tahoma" w:cs="Mangal"/>
      <w:sz w:val="16"/>
      <w:szCs w:val="14"/>
    </w:rPr>
  </w:style>
  <w:style w:type="character" w:customStyle="1" w:styleId="1Char1">
    <w:name w:val="Επικεφαλίδα 1 Char1"/>
    <w:basedOn w:val="a0"/>
    <w:link w:val="1"/>
    <w:rsid w:val="0041699F"/>
    <w:rPr>
      <w:rFonts w:asciiTheme="majorHAnsi" w:eastAsiaTheme="majorEastAsia" w:hAnsiTheme="majorHAnsi" w:cs="Mangal"/>
      <w:b/>
      <w:bCs/>
      <w:color w:val="365F91" w:themeColor="accent1" w:themeShade="BF"/>
      <w:sz w:val="28"/>
      <w:szCs w:val="25"/>
    </w:rPr>
  </w:style>
  <w:style w:type="paragraph" w:customStyle="1" w:styleId="20">
    <w:name w:val="Κεφαλίδα2"/>
    <w:basedOn w:val="a"/>
    <w:next w:val="a7"/>
    <w:rsid w:val="0041699F"/>
    <w:pPr>
      <w:keepNext/>
      <w:widowControl w:val="0"/>
      <w:suppressAutoHyphens/>
      <w:spacing w:before="240" w:after="120"/>
    </w:pPr>
    <w:rPr>
      <w:rFonts w:ascii="Arial" w:eastAsia="Microsoft YaHei" w:hAnsi="Arial" w:cs="Mangal"/>
      <w:kern w:val="1"/>
      <w:sz w:val="28"/>
      <w:szCs w:val="28"/>
    </w:rPr>
  </w:style>
  <w:style w:type="paragraph" w:customStyle="1" w:styleId="13">
    <w:name w:val="Κεφαλίδα1"/>
    <w:basedOn w:val="a"/>
    <w:next w:val="a7"/>
    <w:rsid w:val="0041699F"/>
    <w:pPr>
      <w:keepNext/>
      <w:widowControl w:val="0"/>
      <w:suppressAutoHyphens/>
      <w:spacing w:before="240" w:after="120"/>
    </w:pPr>
    <w:rPr>
      <w:rFonts w:ascii="Arial" w:eastAsia="Microsoft YaHei" w:hAnsi="Arial"/>
      <w:kern w:val="1"/>
      <w:sz w:val="28"/>
      <w:szCs w:val="28"/>
    </w:rPr>
  </w:style>
  <w:style w:type="paragraph" w:styleId="ac">
    <w:name w:val="List Paragraph"/>
    <w:basedOn w:val="a"/>
    <w:uiPriority w:val="34"/>
    <w:qFormat/>
    <w:rsid w:val="00885C3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1954</Words>
  <Characters>10553</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ΔΙΟΙΚΗΤΙΚΟ ΣΥΜΒΟΥΛΙΟ ΤΟΥ Κ</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ΔΙΟΙΚΗΤΙΚΟ ΣΥΜΒΟΥΛΙΟ ΤΟΥ Κ</dc:title>
  <dc:creator>OWNER</dc:creator>
  <cp:lastModifiedBy>Γραφείο Προμηθειών 1</cp:lastModifiedBy>
  <cp:revision>4</cp:revision>
  <cp:lastPrinted>2026-05-05T10:42:00Z</cp:lastPrinted>
  <dcterms:created xsi:type="dcterms:W3CDTF">2026-05-05T10:43:00Z</dcterms:created>
  <dcterms:modified xsi:type="dcterms:W3CDTF">2026-07-16T07:40:00Z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